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62F" w:rsidRDefault="00B649D6" w:rsidP="00B649D6">
      <w:pPr>
        <w:widowControl/>
        <w:spacing w:line="240" w:lineRule="auto"/>
        <w:ind w:leftChars="2126" w:left="5528"/>
        <w:jc w:val="left"/>
        <w:rPr>
          <w:rFonts w:hAnsi="標楷體"/>
          <w:b/>
          <w:kern w:val="0"/>
          <w:sz w:val="24"/>
        </w:rPr>
      </w:pPr>
      <w:r>
        <w:rPr>
          <w:rFonts w:hAnsi="標楷體" w:hint="eastAsia"/>
          <w:b/>
          <w:kern w:val="0"/>
          <w:sz w:val="24"/>
        </w:rPr>
        <w:t>中華民國</w:t>
      </w:r>
      <w:r>
        <w:rPr>
          <w:rFonts w:hAnsi="標楷體" w:hint="eastAsia"/>
          <w:b/>
          <w:kern w:val="0"/>
          <w:sz w:val="24"/>
        </w:rPr>
        <w:t>100</w:t>
      </w:r>
      <w:r>
        <w:rPr>
          <w:rFonts w:hAnsi="標楷體" w:hint="eastAsia"/>
          <w:b/>
          <w:kern w:val="0"/>
          <w:sz w:val="24"/>
        </w:rPr>
        <w:t>年</w:t>
      </w:r>
      <w:r>
        <w:rPr>
          <w:rFonts w:hAnsi="標楷體" w:hint="eastAsia"/>
          <w:b/>
          <w:kern w:val="0"/>
          <w:sz w:val="24"/>
        </w:rPr>
        <w:t>1</w:t>
      </w:r>
      <w:r>
        <w:rPr>
          <w:rFonts w:hAnsi="標楷體" w:hint="eastAsia"/>
          <w:b/>
          <w:kern w:val="0"/>
          <w:sz w:val="24"/>
        </w:rPr>
        <w:t>月</w:t>
      </w:r>
      <w:r>
        <w:rPr>
          <w:rFonts w:hAnsi="標楷體" w:hint="eastAsia"/>
          <w:b/>
          <w:kern w:val="0"/>
          <w:sz w:val="24"/>
        </w:rPr>
        <w:t>1</w:t>
      </w:r>
      <w:r>
        <w:rPr>
          <w:rFonts w:hAnsi="標楷體" w:hint="eastAsia"/>
          <w:b/>
          <w:kern w:val="0"/>
          <w:sz w:val="24"/>
        </w:rPr>
        <w:t>日修正</w:t>
      </w:r>
    </w:p>
    <w:p w:rsidR="00B649D6" w:rsidRDefault="00B649D6" w:rsidP="00B649D6">
      <w:pPr>
        <w:widowControl/>
        <w:spacing w:line="240" w:lineRule="auto"/>
        <w:jc w:val="right"/>
        <w:rPr>
          <w:rFonts w:hAnsi="標楷體"/>
          <w:b/>
          <w:kern w:val="0"/>
          <w:sz w:val="24"/>
        </w:rPr>
      </w:pPr>
      <w:r w:rsidRPr="00B25788">
        <w:rPr>
          <w:rFonts w:hAnsi="標楷體" w:hint="eastAsia"/>
          <w:b/>
          <w:kern w:val="0"/>
          <w:sz w:val="24"/>
        </w:rPr>
        <w:t>中華民國</w:t>
      </w:r>
      <w:r w:rsidRPr="00B25788">
        <w:rPr>
          <w:rFonts w:hAnsi="標楷體" w:hint="eastAsia"/>
          <w:b/>
          <w:kern w:val="0"/>
          <w:sz w:val="24"/>
        </w:rPr>
        <w:t>103</w:t>
      </w:r>
      <w:r w:rsidRPr="00B25788">
        <w:rPr>
          <w:rFonts w:hAnsi="標楷體" w:hint="eastAsia"/>
          <w:b/>
          <w:kern w:val="0"/>
          <w:sz w:val="24"/>
        </w:rPr>
        <w:t>年</w:t>
      </w:r>
      <w:r w:rsidRPr="00B25788">
        <w:rPr>
          <w:rFonts w:hAnsi="標楷體" w:hint="eastAsia"/>
          <w:b/>
          <w:kern w:val="0"/>
          <w:sz w:val="24"/>
        </w:rPr>
        <w:t>12</w:t>
      </w:r>
      <w:r w:rsidRPr="00B25788">
        <w:rPr>
          <w:rFonts w:hAnsi="標楷體" w:hint="eastAsia"/>
          <w:b/>
          <w:kern w:val="0"/>
          <w:sz w:val="24"/>
        </w:rPr>
        <w:t>月</w:t>
      </w:r>
      <w:r w:rsidRPr="00B25788">
        <w:rPr>
          <w:rFonts w:hAnsi="標楷體" w:hint="eastAsia"/>
          <w:b/>
          <w:kern w:val="0"/>
          <w:sz w:val="24"/>
        </w:rPr>
        <w:t>27</w:t>
      </w:r>
      <w:r w:rsidRPr="00B25788">
        <w:rPr>
          <w:rFonts w:hAnsi="標楷體" w:hint="eastAsia"/>
          <w:b/>
          <w:kern w:val="0"/>
          <w:sz w:val="24"/>
        </w:rPr>
        <w:t>日修正</w:t>
      </w:r>
    </w:p>
    <w:p w:rsidR="00035BC5" w:rsidRPr="00654098" w:rsidRDefault="00654098" w:rsidP="00B649D6">
      <w:pPr>
        <w:widowControl/>
        <w:spacing w:line="240" w:lineRule="auto"/>
        <w:jc w:val="right"/>
        <w:rPr>
          <w:rFonts w:hAnsi="標楷體"/>
          <w:b/>
          <w:color w:val="FF0000"/>
          <w:kern w:val="0"/>
          <w:sz w:val="24"/>
        </w:rPr>
      </w:pPr>
      <w:bookmarkStart w:id="0" w:name="_GoBack"/>
      <w:r w:rsidRPr="00654098">
        <w:rPr>
          <w:rFonts w:hAnsi="標楷體" w:hint="eastAsia"/>
          <w:b/>
          <w:color w:val="FF0000"/>
          <w:kern w:val="0"/>
          <w:sz w:val="24"/>
        </w:rPr>
        <w:t>中華民國</w:t>
      </w:r>
      <w:r w:rsidR="00035BC5" w:rsidRPr="00654098">
        <w:rPr>
          <w:rFonts w:hAnsi="標楷體"/>
          <w:b/>
          <w:color w:val="FF0000"/>
          <w:kern w:val="0"/>
          <w:sz w:val="24"/>
        </w:rPr>
        <w:t>107</w:t>
      </w:r>
      <w:r w:rsidR="00035BC5" w:rsidRPr="00654098">
        <w:rPr>
          <w:rFonts w:hAnsi="標楷體" w:hint="eastAsia"/>
          <w:b/>
          <w:color w:val="FF0000"/>
          <w:kern w:val="0"/>
          <w:sz w:val="24"/>
        </w:rPr>
        <w:t>年</w:t>
      </w:r>
      <w:r w:rsidR="00035BC5" w:rsidRPr="00654098">
        <w:rPr>
          <w:rFonts w:hAnsi="標楷體"/>
          <w:b/>
          <w:color w:val="FF0000"/>
          <w:kern w:val="0"/>
          <w:sz w:val="24"/>
        </w:rPr>
        <w:t>1</w:t>
      </w:r>
      <w:r w:rsidR="00712AA2" w:rsidRPr="00654098">
        <w:rPr>
          <w:rFonts w:hAnsi="標楷體"/>
          <w:b/>
          <w:color w:val="FF0000"/>
          <w:kern w:val="0"/>
          <w:sz w:val="24"/>
        </w:rPr>
        <w:t>2</w:t>
      </w:r>
      <w:r w:rsidR="00035BC5" w:rsidRPr="00654098">
        <w:rPr>
          <w:rFonts w:hAnsi="標楷體" w:hint="eastAsia"/>
          <w:b/>
          <w:color w:val="FF0000"/>
          <w:kern w:val="0"/>
          <w:sz w:val="24"/>
        </w:rPr>
        <w:t>月</w:t>
      </w:r>
      <w:r w:rsidRPr="00654098">
        <w:rPr>
          <w:rFonts w:hAnsi="標楷體" w:hint="eastAsia"/>
          <w:b/>
          <w:color w:val="FF0000"/>
          <w:kern w:val="0"/>
          <w:sz w:val="24"/>
        </w:rPr>
        <w:t>2</w:t>
      </w:r>
      <w:r w:rsidRPr="00654098">
        <w:rPr>
          <w:rFonts w:hAnsi="標楷體"/>
          <w:b/>
          <w:color w:val="FF0000"/>
          <w:kern w:val="0"/>
          <w:sz w:val="24"/>
        </w:rPr>
        <w:t>9</w:t>
      </w:r>
      <w:r w:rsidRPr="00654098">
        <w:rPr>
          <w:rFonts w:hAnsi="標楷體" w:hint="eastAsia"/>
          <w:b/>
          <w:color w:val="FF0000"/>
          <w:kern w:val="0"/>
          <w:sz w:val="24"/>
        </w:rPr>
        <w:t>日</w:t>
      </w:r>
      <w:r w:rsidR="00712AA2" w:rsidRPr="00654098">
        <w:rPr>
          <w:rFonts w:hAnsi="標楷體" w:hint="eastAsia"/>
          <w:b/>
          <w:color w:val="FF0000"/>
          <w:kern w:val="0"/>
          <w:sz w:val="24"/>
        </w:rPr>
        <w:t>修正</w:t>
      </w:r>
    </w:p>
    <w:bookmarkEnd w:id="0"/>
    <w:p w:rsidR="00B649D6" w:rsidRPr="00B649D6" w:rsidRDefault="00B649D6" w:rsidP="00B649D6">
      <w:pPr>
        <w:widowControl/>
        <w:spacing w:line="578" w:lineRule="exact"/>
        <w:jc w:val="right"/>
        <w:rPr>
          <w:rFonts w:hAnsi="標楷體"/>
          <w:b/>
          <w:kern w:val="0"/>
          <w:sz w:val="24"/>
        </w:rPr>
      </w:pPr>
    </w:p>
    <w:p w:rsidR="0003362F" w:rsidRDefault="0003362F" w:rsidP="0003362F">
      <w:pPr>
        <w:widowControl/>
        <w:spacing w:line="578" w:lineRule="exact"/>
        <w:jc w:val="center"/>
        <w:rPr>
          <w:rFonts w:hAnsi="標楷體"/>
          <w:b/>
          <w:kern w:val="0"/>
          <w:sz w:val="44"/>
          <w:szCs w:val="28"/>
        </w:rPr>
      </w:pPr>
    </w:p>
    <w:p w:rsidR="00B649D6" w:rsidRPr="00666EBE" w:rsidRDefault="00B649D6" w:rsidP="0003362F">
      <w:pPr>
        <w:widowControl/>
        <w:spacing w:line="578" w:lineRule="exact"/>
        <w:jc w:val="center"/>
        <w:rPr>
          <w:rFonts w:hAnsi="標楷體"/>
          <w:b/>
          <w:kern w:val="0"/>
          <w:sz w:val="44"/>
          <w:szCs w:val="28"/>
        </w:rPr>
      </w:pPr>
    </w:p>
    <w:p w:rsidR="0003362F" w:rsidRPr="00666EBE" w:rsidRDefault="0003362F" w:rsidP="0003362F">
      <w:pPr>
        <w:widowControl/>
        <w:spacing w:line="578" w:lineRule="exact"/>
        <w:jc w:val="center"/>
        <w:rPr>
          <w:rFonts w:hAnsi="標楷體"/>
          <w:b/>
          <w:kern w:val="0"/>
          <w:sz w:val="44"/>
          <w:szCs w:val="28"/>
        </w:rPr>
      </w:pPr>
    </w:p>
    <w:p w:rsidR="0003362F" w:rsidRPr="00666EBE" w:rsidRDefault="000A4F5A" w:rsidP="0003362F">
      <w:pPr>
        <w:widowControl/>
        <w:spacing w:line="578" w:lineRule="exact"/>
        <w:jc w:val="center"/>
        <w:rPr>
          <w:rFonts w:hAnsi="標楷體"/>
          <w:b/>
          <w:kern w:val="0"/>
          <w:sz w:val="44"/>
          <w:szCs w:val="28"/>
        </w:rPr>
      </w:pPr>
      <w:r w:rsidRPr="000A4F5A">
        <w:rPr>
          <w:rFonts w:hAnsi="標楷體"/>
          <w:b/>
          <w:noProof/>
          <w:kern w:val="0"/>
          <w:sz w:val="44"/>
          <w:szCs w:val="28"/>
        </w:rPr>
        <w:drawing>
          <wp:anchor distT="0" distB="0" distL="114300" distR="114300" simplePos="0" relativeHeight="251658752" behindDoc="0" locked="0" layoutInCell="1" allowOverlap="1">
            <wp:simplePos x="0" y="0"/>
            <wp:positionH relativeFrom="column">
              <wp:posOffset>1594248</wp:posOffset>
            </wp:positionH>
            <wp:positionV relativeFrom="paragraph">
              <wp:posOffset>957</wp:posOffset>
            </wp:positionV>
            <wp:extent cx="444974" cy="423081"/>
            <wp:effectExtent l="19050" t="0" r="0" b="0"/>
            <wp:wrapNone/>
            <wp:docPr id="4" name="圖片 1"/>
            <wp:cNvGraphicFramePr/>
            <a:graphic xmlns:a="http://schemas.openxmlformats.org/drawingml/2006/main">
              <a:graphicData uri="http://schemas.openxmlformats.org/drawingml/2006/picture">
                <pic:pic xmlns:pic="http://schemas.openxmlformats.org/drawingml/2006/picture">
                  <pic:nvPicPr>
                    <pic:cNvPr id="11273" name="Picture 32"/>
                    <pic:cNvPicPr>
                      <a:picLocks noChangeAspect="1" noChangeArrowheads="1"/>
                    </pic:cNvPicPr>
                  </pic:nvPicPr>
                  <pic:blipFill>
                    <a:blip r:embed="rId7" cstate="print"/>
                    <a:srcRect/>
                    <a:stretch>
                      <a:fillRect/>
                    </a:stretch>
                  </pic:blipFill>
                  <pic:spPr bwMode="auto">
                    <a:xfrm>
                      <a:off x="0" y="0"/>
                      <a:ext cx="444974" cy="423081"/>
                    </a:xfrm>
                    <a:prstGeom prst="rect">
                      <a:avLst/>
                    </a:prstGeom>
                    <a:noFill/>
                    <a:ln w="9525">
                      <a:noFill/>
                      <a:miter lim="800000"/>
                      <a:headEnd/>
                      <a:tailEnd/>
                    </a:ln>
                  </pic:spPr>
                </pic:pic>
              </a:graphicData>
            </a:graphic>
          </wp:anchor>
        </w:drawing>
      </w:r>
      <w:r w:rsidR="00E056C9" w:rsidRPr="00666EBE">
        <w:rPr>
          <w:rFonts w:hAnsi="標楷體" w:hint="eastAsia"/>
          <w:b/>
          <w:kern w:val="0"/>
          <w:sz w:val="44"/>
          <w:szCs w:val="28"/>
        </w:rPr>
        <w:t>衛生福利部</w:t>
      </w:r>
    </w:p>
    <w:p w:rsidR="0003362F" w:rsidRPr="00666EBE" w:rsidRDefault="0003362F" w:rsidP="0003362F">
      <w:pPr>
        <w:widowControl/>
        <w:spacing w:line="578" w:lineRule="exact"/>
        <w:jc w:val="right"/>
        <w:rPr>
          <w:rFonts w:hAnsi="標楷體"/>
          <w:b/>
          <w:kern w:val="0"/>
          <w:sz w:val="28"/>
          <w:szCs w:val="28"/>
        </w:rPr>
      </w:pPr>
    </w:p>
    <w:p w:rsidR="0003362F" w:rsidRPr="00666EBE" w:rsidRDefault="0003362F" w:rsidP="0003362F">
      <w:pPr>
        <w:widowControl/>
        <w:spacing w:line="578" w:lineRule="exact"/>
        <w:jc w:val="center"/>
        <w:rPr>
          <w:rFonts w:hAnsi="標楷體"/>
          <w:b/>
          <w:kern w:val="0"/>
          <w:sz w:val="28"/>
          <w:szCs w:val="28"/>
        </w:rPr>
      </w:pPr>
    </w:p>
    <w:p w:rsidR="007B6133" w:rsidRPr="00666EBE" w:rsidRDefault="007B6133" w:rsidP="0003362F">
      <w:pPr>
        <w:widowControl/>
        <w:spacing w:line="578" w:lineRule="exact"/>
        <w:jc w:val="center"/>
        <w:rPr>
          <w:rFonts w:hAnsi="標楷體"/>
          <w:b/>
          <w:kern w:val="0"/>
          <w:sz w:val="28"/>
          <w:szCs w:val="28"/>
        </w:rPr>
      </w:pPr>
    </w:p>
    <w:p w:rsidR="0003362F" w:rsidRPr="00666EBE" w:rsidRDefault="0003362F" w:rsidP="0003362F">
      <w:pPr>
        <w:widowControl/>
        <w:spacing w:line="578" w:lineRule="exact"/>
        <w:jc w:val="center"/>
        <w:rPr>
          <w:rFonts w:hAnsi="標楷體"/>
          <w:b/>
          <w:kern w:val="0"/>
          <w:sz w:val="44"/>
          <w:szCs w:val="28"/>
        </w:rPr>
      </w:pPr>
      <w:r w:rsidRPr="00666EBE">
        <w:rPr>
          <w:rFonts w:hAnsi="標楷體" w:hint="eastAsia"/>
          <w:b/>
          <w:kern w:val="0"/>
          <w:sz w:val="44"/>
          <w:szCs w:val="28"/>
        </w:rPr>
        <w:t>醫療院所</w:t>
      </w:r>
    </w:p>
    <w:p w:rsidR="0003362F" w:rsidRPr="00666EBE" w:rsidRDefault="005D5E82" w:rsidP="00E005D6">
      <w:pPr>
        <w:widowControl/>
        <w:spacing w:line="578" w:lineRule="exact"/>
        <w:jc w:val="center"/>
        <w:rPr>
          <w:rFonts w:hAnsi="標楷體"/>
          <w:b/>
          <w:kern w:val="0"/>
          <w:sz w:val="44"/>
          <w:szCs w:val="28"/>
        </w:rPr>
      </w:pPr>
      <w:r w:rsidRPr="00666EBE">
        <w:rPr>
          <w:rFonts w:hAnsi="標楷體" w:hint="eastAsia"/>
          <w:b/>
          <w:kern w:val="0"/>
          <w:sz w:val="44"/>
          <w:szCs w:val="28"/>
        </w:rPr>
        <w:t>廢棄物、</w:t>
      </w:r>
      <w:r w:rsidR="0003362F" w:rsidRPr="00666EBE">
        <w:rPr>
          <w:rFonts w:hAnsi="標楷體" w:hint="eastAsia"/>
          <w:b/>
          <w:kern w:val="0"/>
          <w:sz w:val="44"/>
          <w:szCs w:val="28"/>
        </w:rPr>
        <w:t>廢水</w:t>
      </w:r>
      <w:r w:rsidR="0003362F" w:rsidRPr="00666EBE">
        <w:rPr>
          <w:rFonts w:hAnsi="標楷體"/>
          <w:b/>
          <w:bCs/>
          <w:sz w:val="44"/>
          <w:szCs w:val="28"/>
        </w:rPr>
        <w:t>自主管理紀錄表</w:t>
      </w:r>
    </w:p>
    <w:p w:rsidR="0003362F" w:rsidRPr="00CB4156" w:rsidRDefault="00CB4156" w:rsidP="0003362F">
      <w:pPr>
        <w:widowControl/>
        <w:spacing w:line="578" w:lineRule="exact"/>
        <w:jc w:val="center"/>
        <w:rPr>
          <w:rFonts w:hAnsi="標楷體"/>
          <w:b/>
          <w:kern w:val="0"/>
          <w:sz w:val="40"/>
          <w:szCs w:val="40"/>
        </w:rPr>
      </w:pPr>
      <w:r w:rsidRPr="00CB4156">
        <w:rPr>
          <w:rFonts w:hAnsi="標楷體" w:hint="eastAsia"/>
          <w:b/>
          <w:kern w:val="0"/>
          <w:sz w:val="40"/>
          <w:szCs w:val="40"/>
        </w:rPr>
        <w:t>(</w:t>
      </w:r>
      <w:r w:rsidRPr="00CB4156">
        <w:rPr>
          <w:rFonts w:hAnsi="標楷體" w:hint="eastAsia"/>
          <w:b/>
          <w:kern w:val="0"/>
          <w:sz w:val="40"/>
          <w:szCs w:val="40"/>
        </w:rPr>
        <w:t>第</w:t>
      </w:r>
      <w:r w:rsidRPr="00CB4156">
        <w:rPr>
          <w:rFonts w:hAnsi="標楷體" w:hint="eastAsia"/>
          <w:b/>
          <w:kern w:val="0"/>
          <w:sz w:val="40"/>
          <w:szCs w:val="40"/>
        </w:rPr>
        <w:t>3</w:t>
      </w:r>
      <w:r w:rsidRPr="00CB4156">
        <w:rPr>
          <w:rFonts w:hAnsi="標楷體" w:hint="eastAsia"/>
          <w:b/>
          <w:kern w:val="0"/>
          <w:sz w:val="40"/>
          <w:szCs w:val="40"/>
        </w:rPr>
        <w:t>版</w:t>
      </w:r>
      <w:r w:rsidRPr="00CB4156">
        <w:rPr>
          <w:rFonts w:hAnsi="標楷體" w:hint="eastAsia"/>
          <w:b/>
          <w:kern w:val="0"/>
          <w:sz w:val="40"/>
          <w:szCs w:val="40"/>
        </w:rPr>
        <w:t>)</w:t>
      </w:r>
    </w:p>
    <w:p w:rsidR="0003362F" w:rsidRPr="00666EBE" w:rsidRDefault="0003362F" w:rsidP="0003362F">
      <w:pPr>
        <w:widowControl/>
        <w:spacing w:line="578" w:lineRule="exact"/>
        <w:jc w:val="center"/>
        <w:rPr>
          <w:rFonts w:hAnsi="標楷體"/>
          <w:b/>
          <w:kern w:val="0"/>
          <w:sz w:val="28"/>
          <w:szCs w:val="28"/>
        </w:rPr>
      </w:pPr>
    </w:p>
    <w:p w:rsidR="0003362F" w:rsidRPr="00666EBE" w:rsidRDefault="0003362F" w:rsidP="0003362F">
      <w:pPr>
        <w:widowControl/>
        <w:spacing w:line="578" w:lineRule="exact"/>
        <w:jc w:val="center"/>
        <w:rPr>
          <w:rFonts w:hAnsi="標楷體"/>
          <w:b/>
          <w:kern w:val="0"/>
          <w:sz w:val="28"/>
          <w:szCs w:val="28"/>
        </w:rPr>
      </w:pPr>
    </w:p>
    <w:p w:rsidR="0003362F" w:rsidRPr="00666EBE" w:rsidRDefault="0003362F" w:rsidP="0003362F">
      <w:pPr>
        <w:widowControl/>
        <w:spacing w:line="578" w:lineRule="exact"/>
        <w:jc w:val="center"/>
        <w:rPr>
          <w:rFonts w:hAnsi="標楷體"/>
          <w:b/>
          <w:kern w:val="0"/>
          <w:sz w:val="28"/>
          <w:szCs w:val="28"/>
        </w:rPr>
      </w:pPr>
    </w:p>
    <w:p w:rsidR="0003362F" w:rsidRPr="00666EBE" w:rsidRDefault="0003362F" w:rsidP="0003362F">
      <w:pPr>
        <w:widowControl/>
        <w:spacing w:line="578" w:lineRule="exact"/>
        <w:jc w:val="center"/>
        <w:rPr>
          <w:rFonts w:hAnsi="標楷體"/>
          <w:b/>
          <w:kern w:val="0"/>
          <w:sz w:val="28"/>
          <w:szCs w:val="28"/>
        </w:rPr>
      </w:pPr>
    </w:p>
    <w:p w:rsidR="0003362F" w:rsidRPr="00666EBE" w:rsidRDefault="0003362F" w:rsidP="0003362F">
      <w:pPr>
        <w:widowControl/>
        <w:spacing w:line="578" w:lineRule="exact"/>
        <w:jc w:val="center"/>
        <w:rPr>
          <w:rFonts w:hAnsi="標楷體"/>
          <w:b/>
          <w:kern w:val="0"/>
          <w:sz w:val="28"/>
          <w:szCs w:val="28"/>
        </w:rPr>
      </w:pPr>
    </w:p>
    <w:p w:rsidR="00E005D6" w:rsidRPr="00666EBE" w:rsidRDefault="00E005D6" w:rsidP="0003362F">
      <w:pPr>
        <w:widowControl/>
        <w:spacing w:line="578" w:lineRule="exact"/>
        <w:jc w:val="center"/>
        <w:rPr>
          <w:rFonts w:hAnsi="標楷體"/>
          <w:b/>
          <w:kern w:val="0"/>
          <w:sz w:val="28"/>
          <w:szCs w:val="28"/>
        </w:rPr>
      </w:pPr>
    </w:p>
    <w:p w:rsidR="0003362F" w:rsidRPr="00666EBE" w:rsidRDefault="0003362F" w:rsidP="0003362F">
      <w:pPr>
        <w:widowControl/>
        <w:spacing w:line="578" w:lineRule="exact"/>
        <w:rPr>
          <w:rFonts w:hAnsi="標楷體"/>
          <w:b/>
          <w:kern w:val="0"/>
          <w:sz w:val="44"/>
          <w:szCs w:val="28"/>
        </w:rPr>
      </w:pPr>
    </w:p>
    <w:p w:rsidR="0003362F" w:rsidRPr="00666EBE" w:rsidRDefault="0003362F" w:rsidP="0003362F">
      <w:pPr>
        <w:widowControl/>
        <w:spacing w:line="578" w:lineRule="exact"/>
        <w:jc w:val="center"/>
        <w:rPr>
          <w:rFonts w:hAnsi="標楷體"/>
          <w:b/>
          <w:kern w:val="0"/>
          <w:sz w:val="44"/>
          <w:szCs w:val="28"/>
        </w:rPr>
      </w:pPr>
    </w:p>
    <w:p w:rsidR="0003362F" w:rsidRPr="00666EBE" w:rsidRDefault="0003362F" w:rsidP="0003362F">
      <w:pPr>
        <w:widowControl/>
        <w:spacing w:line="578" w:lineRule="exact"/>
        <w:jc w:val="center"/>
        <w:rPr>
          <w:rFonts w:hAnsi="標楷體"/>
          <w:b/>
          <w:kern w:val="0"/>
          <w:sz w:val="44"/>
          <w:szCs w:val="28"/>
        </w:rPr>
      </w:pPr>
    </w:p>
    <w:p w:rsidR="007B6133" w:rsidRPr="00666EBE" w:rsidRDefault="007B6133" w:rsidP="0003362F">
      <w:pPr>
        <w:widowControl/>
        <w:spacing w:line="578" w:lineRule="exact"/>
        <w:jc w:val="center"/>
        <w:rPr>
          <w:rFonts w:hAnsi="標楷體"/>
          <w:b/>
          <w:kern w:val="0"/>
          <w:sz w:val="44"/>
          <w:szCs w:val="28"/>
        </w:rPr>
      </w:pPr>
    </w:p>
    <w:p w:rsidR="0003362F" w:rsidRPr="00666EBE" w:rsidRDefault="009866F6" w:rsidP="00666EBE">
      <w:pPr>
        <w:widowControl/>
        <w:spacing w:line="578" w:lineRule="exact"/>
        <w:jc w:val="center"/>
        <w:rPr>
          <w:rFonts w:hAnsi="標楷體"/>
          <w:b/>
          <w:kern w:val="0"/>
          <w:sz w:val="44"/>
          <w:szCs w:val="28"/>
        </w:rPr>
      </w:pPr>
      <w:r w:rsidRPr="00666EBE">
        <w:rPr>
          <w:rFonts w:hAnsi="標楷體" w:hint="eastAsia"/>
          <w:b/>
          <w:kern w:val="0"/>
          <w:sz w:val="44"/>
          <w:szCs w:val="28"/>
        </w:rPr>
        <w:t>中華民國</w:t>
      </w:r>
      <w:r w:rsidR="00666EBE">
        <w:rPr>
          <w:rFonts w:hAnsi="標楷體" w:hint="eastAsia"/>
          <w:b/>
          <w:kern w:val="0"/>
          <w:sz w:val="44"/>
          <w:szCs w:val="28"/>
        </w:rPr>
        <w:t xml:space="preserve"> </w:t>
      </w:r>
      <w:r w:rsidRPr="00666EBE">
        <w:rPr>
          <w:rFonts w:hAnsi="標楷體" w:hint="eastAsia"/>
          <w:b/>
          <w:kern w:val="0"/>
          <w:sz w:val="44"/>
          <w:szCs w:val="28"/>
        </w:rPr>
        <w:t>9</w:t>
      </w:r>
      <w:r w:rsidR="00666EBE">
        <w:rPr>
          <w:rFonts w:hAnsi="標楷體" w:hint="eastAsia"/>
          <w:b/>
          <w:kern w:val="0"/>
          <w:sz w:val="44"/>
          <w:szCs w:val="28"/>
        </w:rPr>
        <w:t xml:space="preserve"> 9</w:t>
      </w:r>
      <w:r w:rsidRPr="00666EBE">
        <w:rPr>
          <w:rFonts w:hAnsi="標楷體" w:hint="eastAsia"/>
          <w:b/>
          <w:kern w:val="0"/>
          <w:sz w:val="44"/>
          <w:szCs w:val="28"/>
        </w:rPr>
        <w:t>年</w:t>
      </w:r>
      <w:r w:rsidRPr="00666EBE">
        <w:rPr>
          <w:rFonts w:hAnsi="標楷體" w:hint="eastAsia"/>
          <w:b/>
          <w:kern w:val="0"/>
          <w:sz w:val="44"/>
          <w:szCs w:val="28"/>
        </w:rPr>
        <w:t>1</w:t>
      </w:r>
      <w:r w:rsidRPr="00666EBE">
        <w:rPr>
          <w:rFonts w:hAnsi="標楷體" w:hint="eastAsia"/>
          <w:b/>
          <w:kern w:val="0"/>
          <w:sz w:val="44"/>
          <w:szCs w:val="28"/>
        </w:rPr>
        <w:t>月</w:t>
      </w:r>
      <w:r w:rsidR="00666EBE">
        <w:rPr>
          <w:rFonts w:hAnsi="標楷體" w:hint="eastAsia"/>
          <w:b/>
          <w:kern w:val="0"/>
          <w:sz w:val="44"/>
          <w:szCs w:val="28"/>
        </w:rPr>
        <w:t>1</w:t>
      </w:r>
      <w:r w:rsidR="00666EBE">
        <w:rPr>
          <w:rFonts w:hAnsi="標楷體" w:hint="eastAsia"/>
          <w:b/>
          <w:kern w:val="0"/>
          <w:sz w:val="44"/>
          <w:szCs w:val="28"/>
        </w:rPr>
        <w:t>日</w:t>
      </w:r>
      <w:r w:rsidRPr="00666EBE">
        <w:rPr>
          <w:rFonts w:hAnsi="標楷體" w:hint="eastAsia"/>
          <w:b/>
          <w:kern w:val="0"/>
          <w:sz w:val="44"/>
          <w:szCs w:val="28"/>
        </w:rPr>
        <w:t>制定</w:t>
      </w:r>
    </w:p>
    <w:p w:rsidR="0027081B" w:rsidRPr="00666EBE" w:rsidRDefault="0003362F" w:rsidP="0027081B">
      <w:pPr>
        <w:spacing w:line="440" w:lineRule="exact"/>
        <w:jc w:val="center"/>
        <w:rPr>
          <w:b/>
          <w:sz w:val="28"/>
          <w:szCs w:val="28"/>
        </w:rPr>
      </w:pPr>
      <w:r w:rsidRPr="00666EBE">
        <w:rPr>
          <w:b/>
          <w:sz w:val="28"/>
          <w:szCs w:val="28"/>
        </w:rPr>
        <w:br w:type="page"/>
      </w:r>
    </w:p>
    <w:p w:rsidR="0027081B" w:rsidRPr="00666EBE" w:rsidRDefault="00AC75A7" w:rsidP="0027081B">
      <w:pPr>
        <w:spacing w:line="440" w:lineRule="exact"/>
        <w:jc w:val="center"/>
        <w:rPr>
          <w:b/>
          <w:sz w:val="28"/>
          <w:szCs w:val="28"/>
        </w:rPr>
      </w:pPr>
      <w:r w:rsidRPr="00666EBE">
        <w:rPr>
          <w:b/>
          <w:sz w:val="28"/>
          <w:szCs w:val="28"/>
        </w:rPr>
        <w:lastRenderedPageBreak/>
        <w:t>醫療院所</w:t>
      </w:r>
      <w:r w:rsidR="001E2202" w:rsidRPr="00666EBE">
        <w:rPr>
          <w:b/>
          <w:sz w:val="28"/>
          <w:szCs w:val="28"/>
        </w:rPr>
        <w:t>廢棄物</w:t>
      </w:r>
      <w:r w:rsidR="0027081B" w:rsidRPr="00666EBE">
        <w:rPr>
          <w:rFonts w:hint="eastAsia"/>
          <w:b/>
          <w:sz w:val="28"/>
          <w:szCs w:val="28"/>
        </w:rPr>
        <w:t>、</w:t>
      </w:r>
      <w:r w:rsidR="001E2202" w:rsidRPr="00666EBE">
        <w:rPr>
          <w:b/>
          <w:sz w:val="28"/>
          <w:szCs w:val="28"/>
        </w:rPr>
        <w:t>廢水自主管理</w:t>
      </w:r>
      <w:r w:rsidR="0027081B" w:rsidRPr="00666EBE">
        <w:rPr>
          <w:rFonts w:hint="eastAsia"/>
          <w:b/>
          <w:sz w:val="28"/>
          <w:szCs w:val="28"/>
        </w:rPr>
        <w:t>紀錄</w:t>
      </w:r>
      <w:r w:rsidR="001E2202" w:rsidRPr="00666EBE">
        <w:rPr>
          <w:b/>
          <w:sz w:val="28"/>
          <w:szCs w:val="28"/>
        </w:rPr>
        <w:t>表</w:t>
      </w:r>
    </w:p>
    <w:p w:rsidR="0027081B" w:rsidRPr="00666EBE" w:rsidRDefault="0027081B" w:rsidP="0027081B">
      <w:pPr>
        <w:spacing w:line="440" w:lineRule="exact"/>
        <w:jc w:val="center"/>
        <w:rPr>
          <w:b/>
          <w:sz w:val="28"/>
          <w:szCs w:val="28"/>
        </w:rPr>
      </w:pPr>
    </w:p>
    <w:p w:rsidR="0027081B" w:rsidRPr="00666EBE" w:rsidRDefault="0027081B" w:rsidP="0027081B">
      <w:pPr>
        <w:spacing w:line="440" w:lineRule="exact"/>
        <w:rPr>
          <w:sz w:val="28"/>
          <w:szCs w:val="28"/>
        </w:rPr>
      </w:pPr>
      <w:r w:rsidRPr="00666EBE">
        <w:rPr>
          <w:rFonts w:hint="eastAsia"/>
          <w:sz w:val="28"/>
          <w:szCs w:val="28"/>
        </w:rPr>
        <w:t>一、緣起</w:t>
      </w:r>
    </w:p>
    <w:p w:rsidR="005451C2" w:rsidRPr="00666EBE" w:rsidRDefault="003D61D8" w:rsidP="008A3B59">
      <w:pPr>
        <w:spacing w:line="440" w:lineRule="exact"/>
        <w:ind w:firstLineChars="200" w:firstLine="560"/>
        <w:rPr>
          <w:sz w:val="28"/>
          <w:szCs w:val="28"/>
        </w:rPr>
      </w:pPr>
      <w:r w:rsidRPr="00666EBE">
        <w:rPr>
          <w:rFonts w:hint="eastAsia"/>
          <w:sz w:val="28"/>
          <w:szCs w:val="28"/>
        </w:rPr>
        <w:t>綜觀近幾年環保署</w:t>
      </w:r>
      <w:r w:rsidR="002961D1" w:rsidRPr="00666EBE">
        <w:rPr>
          <w:rFonts w:hint="eastAsia"/>
          <w:sz w:val="28"/>
          <w:szCs w:val="28"/>
        </w:rPr>
        <w:t>對</w:t>
      </w:r>
      <w:r w:rsidRPr="00666EBE">
        <w:rPr>
          <w:rFonts w:hint="eastAsia"/>
          <w:sz w:val="28"/>
          <w:szCs w:val="28"/>
        </w:rPr>
        <w:t>於</w:t>
      </w:r>
      <w:r w:rsidR="00D5201F" w:rsidRPr="00666EBE">
        <w:rPr>
          <w:rFonts w:hint="eastAsia"/>
          <w:sz w:val="28"/>
          <w:szCs w:val="28"/>
        </w:rPr>
        <w:t>事業</w:t>
      </w:r>
      <w:r w:rsidRPr="00666EBE">
        <w:rPr>
          <w:rFonts w:hint="eastAsia"/>
          <w:sz w:val="28"/>
          <w:szCs w:val="28"/>
        </w:rPr>
        <w:t>廢棄物及廢水政策</w:t>
      </w:r>
      <w:r w:rsidR="002961D1" w:rsidRPr="00666EBE">
        <w:rPr>
          <w:rFonts w:hint="eastAsia"/>
          <w:sz w:val="28"/>
          <w:szCs w:val="28"/>
        </w:rPr>
        <w:t>之</w:t>
      </w:r>
      <w:r w:rsidRPr="00666EBE">
        <w:rPr>
          <w:rFonts w:hint="eastAsia"/>
          <w:sz w:val="28"/>
          <w:szCs w:val="28"/>
        </w:rPr>
        <w:t>推</w:t>
      </w:r>
      <w:r w:rsidR="002961D1" w:rsidRPr="00666EBE">
        <w:rPr>
          <w:rFonts w:hint="eastAsia"/>
          <w:sz w:val="28"/>
          <w:szCs w:val="28"/>
        </w:rPr>
        <w:t>動</w:t>
      </w:r>
      <w:r w:rsidR="005451C2" w:rsidRPr="00666EBE">
        <w:rPr>
          <w:rFonts w:hint="eastAsia"/>
          <w:sz w:val="28"/>
          <w:szCs w:val="28"/>
        </w:rPr>
        <w:t>，</w:t>
      </w:r>
      <w:r w:rsidR="002961D1" w:rsidRPr="00666EBE">
        <w:rPr>
          <w:rFonts w:hint="eastAsia"/>
          <w:sz w:val="28"/>
          <w:szCs w:val="28"/>
        </w:rPr>
        <w:t>例</w:t>
      </w:r>
      <w:r w:rsidRPr="00666EBE">
        <w:rPr>
          <w:rFonts w:hint="eastAsia"/>
          <w:sz w:val="28"/>
          <w:szCs w:val="28"/>
        </w:rPr>
        <w:t>如</w:t>
      </w:r>
      <w:r w:rsidR="002961D1" w:rsidRPr="00666EBE">
        <w:rPr>
          <w:rFonts w:hint="eastAsia"/>
          <w:sz w:val="28"/>
          <w:szCs w:val="28"/>
        </w:rPr>
        <w:t>修訂有害事業廢棄物認定標準</w:t>
      </w:r>
      <w:r w:rsidRPr="00666EBE">
        <w:rPr>
          <w:rFonts w:hint="eastAsia"/>
          <w:sz w:val="28"/>
          <w:szCs w:val="28"/>
        </w:rPr>
        <w:t>、</w:t>
      </w:r>
      <w:r w:rsidR="00D5201F" w:rsidRPr="00666EBE">
        <w:rPr>
          <w:rFonts w:hint="eastAsia"/>
          <w:sz w:val="28"/>
          <w:szCs w:val="28"/>
        </w:rPr>
        <w:t>事業廢棄物貯存清除處理方法及設施標準、</w:t>
      </w:r>
      <w:r w:rsidR="005451C2" w:rsidRPr="00666EBE">
        <w:rPr>
          <w:rFonts w:hint="eastAsia"/>
          <w:sz w:val="28"/>
          <w:szCs w:val="28"/>
        </w:rPr>
        <w:t>及</w:t>
      </w:r>
      <w:r w:rsidRPr="00666EBE">
        <w:rPr>
          <w:rFonts w:hint="eastAsia"/>
          <w:sz w:val="28"/>
          <w:szCs w:val="28"/>
        </w:rPr>
        <w:t>提升</w:t>
      </w:r>
      <w:r w:rsidR="00170226" w:rsidRPr="00666EBE">
        <w:rPr>
          <w:rFonts w:hint="eastAsia"/>
          <w:sz w:val="28"/>
          <w:szCs w:val="28"/>
        </w:rPr>
        <w:t>污水</w:t>
      </w:r>
      <w:r w:rsidRPr="00666EBE">
        <w:rPr>
          <w:rFonts w:hint="eastAsia"/>
          <w:sz w:val="28"/>
          <w:szCs w:val="28"/>
        </w:rPr>
        <w:t>下水道接管率等</w:t>
      </w:r>
      <w:r w:rsidR="005451C2" w:rsidRPr="00666EBE">
        <w:rPr>
          <w:rFonts w:hint="eastAsia"/>
          <w:sz w:val="28"/>
          <w:szCs w:val="28"/>
        </w:rPr>
        <w:t>，</w:t>
      </w:r>
      <w:r w:rsidRPr="00666EBE">
        <w:rPr>
          <w:rFonts w:hint="eastAsia"/>
          <w:sz w:val="28"/>
          <w:szCs w:val="28"/>
        </w:rPr>
        <w:t>顯見管理</w:t>
      </w:r>
      <w:r w:rsidR="00284EA9" w:rsidRPr="00666EBE">
        <w:rPr>
          <w:rFonts w:hint="eastAsia"/>
          <w:sz w:val="28"/>
          <w:szCs w:val="28"/>
        </w:rPr>
        <w:t>作法</w:t>
      </w:r>
      <w:r w:rsidRPr="00666EBE">
        <w:rPr>
          <w:rFonts w:hint="eastAsia"/>
          <w:sz w:val="28"/>
          <w:szCs w:val="28"/>
        </w:rPr>
        <w:t>已日趨</w:t>
      </w:r>
      <w:r w:rsidR="00284EA9" w:rsidRPr="00666EBE">
        <w:rPr>
          <w:rFonts w:hint="eastAsia"/>
          <w:sz w:val="28"/>
          <w:szCs w:val="28"/>
        </w:rPr>
        <w:t>嚴謹</w:t>
      </w:r>
      <w:r w:rsidRPr="00666EBE">
        <w:rPr>
          <w:rFonts w:hint="eastAsia"/>
          <w:sz w:val="28"/>
          <w:szCs w:val="28"/>
        </w:rPr>
        <w:t>。</w:t>
      </w:r>
      <w:r w:rsidR="00284EA9" w:rsidRPr="00666EBE">
        <w:rPr>
          <w:rFonts w:hint="eastAsia"/>
          <w:sz w:val="28"/>
          <w:szCs w:val="28"/>
        </w:rPr>
        <w:t>為使各醫療院所</w:t>
      </w:r>
      <w:r w:rsidR="0027081B" w:rsidRPr="00666EBE">
        <w:rPr>
          <w:rFonts w:hint="eastAsia"/>
          <w:sz w:val="28"/>
          <w:szCs w:val="28"/>
        </w:rPr>
        <w:t>各項</w:t>
      </w:r>
      <w:r w:rsidR="00284EA9" w:rsidRPr="00666EBE">
        <w:rPr>
          <w:rFonts w:hint="eastAsia"/>
          <w:sz w:val="28"/>
          <w:szCs w:val="28"/>
        </w:rPr>
        <w:t>環境管理</w:t>
      </w:r>
      <w:r w:rsidR="0027081B" w:rsidRPr="00666EBE">
        <w:rPr>
          <w:rFonts w:hint="eastAsia"/>
          <w:sz w:val="28"/>
          <w:szCs w:val="28"/>
        </w:rPr>
        <w:t>工作</w:t>
      </w:r>
      <w:r w:rsidR="003F5CD2" w:rsidRPr="00666EBE">
        <w:rPr>
          <w:rFonts w:hint="eastAsia"/>
          <w:sz w:val="28"/>
          <w:szCs w:val="28"/>
        </w:rPr>
        <w:t>能確實</w:t>
      </w:r>
      <w:r w:rsidR="0027081B" w:rsidRPr="00666EBE">
        <w:rPr>
          <w:rFonts w:hint="eastAsia"/>
          <w:sz w:val="28"/>
          <w:szCs w:val="28"/>
        </w:rPr>
        <w:t>符合</w:t>
      </w:r>
      <w:r w:rsidR="00284EA9" w:rsidRPr="00666EBE">
        <w:rPr>
          <w:rFonts w:hint="eastAsia"/>
          <w:sz w:val="28"/>
          <w:szCs w:val="28"/>
        </w:rPr>
        <w:t>環保法規</w:t>
      </w:r>
      <w:r w:rsidR="0027081B" w:rsidRPr="00666EBE">
        <w:rPr>
          <w:rFonts w:hint="eastAsia"/>
          <w:sz w:val="28"/>
          <w:szCs w:val="28"/>
        </w:rPr>
        <w:t>避免受罰</w:t>
      </w:r>
      <w:r w:rsidRPr="00666EBE">
        <w:rPr>
          <w:rFonts w:hint="eastAsia"/>
          <w:sz w:val="28"/>
          <w:szCs w:val="28"/>
        </w:rPr>
        <w:t>，</w:t>
      </w:r>
      <w:r w:rsidR="004B7E67" w:rsidRPr="00666EBE">
        <w:rPr>
          <w:rFonts w:hint="eastAsia"/>
          <w:sz w:val="28"/>
          <w:szCs w:val="28"/>
        </w:rPr>
        <w:t>本</w:t>
      </w:r>
      <w:r w:rsidR="00E056C9" w:rsidRPr="00666EBE">
        <w:rPr>
          <w:rFonts w:hint="eastAsia"/>
          <w:sz w:val="28"/>
          <w:szCs w:val="28"/>
        </w:rPr>
        <w:t>部</w:t>
      </w:r>
      <w:r w:rsidR="00284EA9" w:rsidRPr="00666EBE">
        <w:rPr>
          <w:rFonts w:hint="eastAsia"/>
          <w:sz w:val="28"/>
          <w:szCs w:val="28"/>
        </w:rPr>
        <w:t>特</w:t>
      </w:r>
      <w:r w:rsidR="00D5201F" w:rsidRPr="00666EBE">
        <w:rPr>
          <w:rFonts w:hint="eastAsia"/>
          <w:sz w:val="28"/>
          <w:szCs w:val="28"/>
        </w:rPr>
        <w:t>彙整與環保相關之法規，</w:t>
      </w:r>
      <w:r w:rsidR="003F5CD2" w:rsidRPr="00666EBE">
        <w:rPr>
          <w:rFonts w:hint="eastAsia"/>
          <w:sz w:val="28"/>
          <w:szCs w:val="28"/>
        </w:rPr>
        <w:t>並</w:t>
      </w:r>
      <w:r w:rsidR="00B7463A" w:rsidRPr="00666EBE">
        <w:rPr>
          <w:rFonts w:hint="eastAsia"/>
          <w:sz w:val="28"/>
          <w:szCs w:val="28"/>
        </w:rPr>
        <w:t>研擬「醫療院所廢棄物</w:t>
      </w:r>
      <w:r w:rsidR="0027081B" w:rsidRPr="00666EBE">
        <w:rPr>
          <w:rFonts w:hint="eastAsia"/>
          <w:sz w:val="28"/>
          <w:szCs w:val="28"/>
        </w:rPr>
        <w:t>、廢水</w:t>
      </w:r>
      <w:r w:rsidR="005D5E82" w:rsidRPr="00666EBE">
        <w:rPr>
          <w:rFonts w:hint="eastAsia"/>
          <w:sz w:val="28"/>
          <w:szCs w:val="28"/>
        </w:rPr>
        <w:t>自主管理</w:t>
      </w:r>
      <w:r w:rsidR="0027081B" w:rsidRPr="00666EBE">
        <w:rPr>
          <w:rFonts w:hint="eastAsia"/>
          <w:sz w:val="28"/>
          <w:szCs w:val="28"/>
        </w:rPr>
        <w:t>紀錄</w:t>
      </w:r>
      <w:r w:rsidR="005D5E82" w:rsidRPr="00666EBE">
        <w:rPr>
          <w:rFonts w:hint="eastAsia"/>
          <w:sz w:val="28"/>
          <w:szCs w:val="28"/>
        </w:rPr>
        <w:t>表」</w:t>
      </w:r>
      <w:r w:rsidR="00B7463A" w:rsidRPr="00666EBE">
        <w:rPr>
          <w:rFonts w:hint="eastAsia"/>
          <w:sz w:val="28"/>
          <w:szCs w:val="28"/>
        </w:rPr>
        <w:t>，</w:t>
      </w:r>
      <w:r w:rsidR="0027081B" w:rsidRPr="00666EBE">
        <w:rPr>
          <w:rFonts w:hint="eastAsia"/>
          <w:sz w:val="28"/>
          <w:szCs w:val="28"/>
        </w:rPr>
        <w:t>提供</w:t>
      </w:r>
      <w:r w:rsidR="00B7463A" w:rsidRPr="00666EBE">
        <w:rPr>
          <w:rFonts w:hint="eastAsia"/>
          <w:sz w:val="28"/>
          <w:szCs w:val="28"/>
        </w:rPr>
        <w:t>醫療院所</w:t>
      </w:r>
      <w:r w:rsidR="00284EA9" w:rsidRPr="00666EBE">
        <w:rPr>
          <w:rFonts w:hint="eastAsia"/>
          <w:sz w:val="28"/>
          <w:szCs w:val="28"/>
        </w:rPr>
        <w:t>自我檢視廢棄物及廢水</w:t>
      </w:r>
      <w:r w:rsidR="0027081B" w:rsidRPr="00666EBE">
        <w:rPr>
          <w:rFonts w:hint="eastAsia"/>
          <w:sz w:val="28"/>
          <w:szCs w:val="28"/>
        </w:rPr>
        <w:t>管理之完善程度</w:t>
      </w:r>
      <w:r w:rsidR="00284EA9" w:rsidRPr="00666EBE">
        <w:rPr>
          <w:rFonts w:hint="eastAsia"/>
          <w:sz w:val="28"/>
          <w:szCs w:val="28"/>
        </w:rPr>
        <w:t>，</w:t>
      </w:r>
      <w:r w:rsidR="00680B37" w:rsidRPr="00666EBE">
        <w:rPr>
          <w:rFonts w:hint="eastAsia"/>
          <w:sz w:val="28"/>
          <w:szCs w:val="28"/>
        </w:rPr>
        <w:t>藉以</w:t>
      </w:r>
      <w:r w:rsidR="009467AD" w:rsidRPr="00666EBE">
        <w:rPr>
          <w:sz w:val="28"/>
          <w:szCs w:val="28"/>
        </w:rPr>
        <w:t>達到自主管理</w:t>
      </w:r>
      <w:r w:rsidR="00284EA9" w:rsidRPr="00666EBE">
        <w:rPr>
          <w:rFonts w:hint="eastAsia"/>
          <w:sz w:val="28"/>
          <w:szCs w:val="28"/>
        </w:rPr>
        <w:t>、</w:t>
      </w:r>
      <w:r w:rsidR="00B31E41" w:rsidRPr="00666EBE">
        <w:rPr>
          <w:rFonts w:hint="eastAsia"/>
          <w:sz w:val="28"/>
          <w:szCs w:val="28"/>
        </w:rPr>
        <w:t>持續改善</w:t>
      </w:r>
      <w:r w:rsidR="009467AD" w:rsidRPr="00666EBE">
        <w:rPr>
          <w:rFonts w:hint="eastAsia"/>
          <w:sz w:val="28"/>
          <w:szCs w:val="28"/>
        </w:rPr>
        <w:t>之</w:t>
      </w:r>
      <w:r w:rsidR="00B31E41" w:rsidRPr="00666EBE">
        <w:rPr>
          <w:rFonts w:hint="eastAsia"/>
          <w:sz w:val="28"/>
          <w:szCs w:val="28"/>
        </w:rPr>
        <w:t>環境管理</w:t>
      </w:r>
      <w:r w:rsidR="004B7E67" w:rsidRPr="00666EBE">
        <w:rPr>
          <w:rFonts w:hint="eastAsia"/>
          <w:sz w:val="28"/>
          <w:szCs w:val="28"/>
        </w:rPr>
        <w:t>目</w:t>
      </w:r>
      <w:r w:rsidR="00B31E41" w:rsidRPr="00666EBE">
        <w:rPr>
          <w:rFonts w:hint="eastAsia"/>
          <w:sz w:val="28"/>
          <w:szCs w:val="28"/>
        </w:rPr>
        <w:t>標</w:t>
      </w:r>
      <w:r w:rsidR="009467AD" w:rsidRPr="00666EBE">
        <w:rPr>
          <w:rFonts w:hint="eastAsia"/>
          <w:sz w:val="28"/>
          <w:szCs w:val="28"/>
        </w:rPr>
        <w:t>。</w:t>
      </w:r>
    </w:p>
    <w:p w:rsidR="005451C2" w:rsidRPr="00666EBE" w:rsidRDefault="005451C2" w:rsidP="003D61D8">
      <w:pPr>
        <w:spacing w:line="440" w:lineRule="exact"/>
        <w:ind w:firstLineChars="200" w:firstLine="560"/>
        <w:rPr>
          <w:sz w:val="28"/>
          <w:szCs w:val="28"/>
        </w:rPr>
      </w:pPr>
    </w:p>
    <w:p w:rsidR="001E2202" w:rsidRPr="00666EBE" w:rsidRDefault="0027081B" w:rsidP="0027081B">
      <w:pPr>
        <w:spacing w:line="440" w:lineRule="exact"/>
        <w:rPr>
          <w:sz w:val="28"/>
          <w:szCs w:val="28"/>
        </w:rPr>
      </w:pPr>
      <w:r w:rsidRPr="00666EBE">
        <w:rPr>
          <w:rFonts w:hint="eastAsia"/>
          <w:sz w:val="28"/>
          <w:szCs w:val="28"/>
        </w:rPr>
        <w:t>二</w:t>
      </w:r>
      <w:r w:rsidR="001E2202" w:rsidRPr="00666EBE">
        <w:rPr>
          <w:sz w:val="28"/>
          <w:szCs w:val="28"/>
        </w:rPr>
        <w:t>、目的</w:t>
      </w:r>
    </w:p>
    <w:p w:rsidR="00AC75A7" w:rsidRPr="00666EBE" w:rsidRDefault="003E5BEF" w:rsidP="0027081B">
      <w:pPr>
        <w:spacing w:line="440" w:lineRule="exact"/>
        <w:ind w:firstLineChars="171" w:firstLine="479"/>
        <w:rPr>
          <w:sz w:val="28"/>
          <w:szCs w:val="28"/>
        </w:rPr>
      </w:pPr>
      <w:r w:rsidRPr="00666EBE">
        <w:rPr>
          <w:rFonts w:hint="eastAsia"/>
          <w:sz w:val="28"/>
          <w:szCs w:val="28"/>
        </w:rPr>
        <w:t>（一）提供整合性</w:t>
      </w:r>
      <w:r w:rsidR="00B7463A" w:rsidRPr="00666EBE">
        <w:rPr>
          <w:rFonts w:hint="eastAsia"/>
          <w:sz w:val="28"/>
          <w:szCs w:val="28"/>
        </w:rPr>
        <w:t>自主</w:t>
      </w:r>
      <w:r w:rsidRPr="00666EBE">
        <w:rPr>
          <w:rFonts w:hint="eastAsia"/>
          <w:sz w:val="28"/>
          <w:szCs w:val="28"/>
        </w:rPr>
        <w:t>管理</w:t>
      </w:r>
      <w:r w:rsidR="00B7463A" w:rsidRPr="00666EBE">
        <w:rPr>
          <w:rFonts w:hint="eastAsia"/>
          <w:sz w:val="28"/>
          <w:szCs w:val="28"/>
        </w:rPr>
        <w:t>紀錄</w:t>
      </w:r>
      <w:r w:rsidRPr="00666EBE">
        <w:rPr>
          <w:rFonts w:hint="eastAsia"/>
          <w:sz w:val="28"/>
          <w:szCs w:val="28"/>
        </w:rPr>
        <w:t>表單</w:t>
      </w:r>
    </w:p>
    <w:p w:rsidR="003E5BEF" w:rsidRPr="00666EBE" w:rsidRDefault="003E5BEF" w:rsidP="0027081B">
      <w:pPr>
        <w:spacing w:line="440" w:lineRule="exact"/>
        <w:ind w:firstLineChars="171" w:firstLine="479"/>
        <w:rPr>
          <w:sz w:val="28"/>
          <w:szCs w:val="28"/>
        </w:rPr>
      </w:pPr>
      <w:r w:rsidRPr="00666EBE">
        <w:rPr>
          <w:rFonts w:hint="eastAsia"/>
          <w:sz w:val="28"/>
          <w:szCs w:val="28"/>
        </w:rPr>
        <w:t>（二）</w:t>
      </w:r>
      <w:r w:rsidR="003D61D8" w:rsidRPr="00666EBE">
        <w:rPr>
          <w:rFonts w:hint="eastAsia"/>
          <w:sz w:val="28"/>
          <w:szCs w:val="28"/>
        </w:rPr>
        <w:t>簡化</w:t>
      </w:r>
      <w:r w:rsidR="00B31E41" w:rsidRPr="00666EBE">
        <w:rPr>
          <w:rFonts w:hint="eastAsia"/>
          <w:sz w:val="28"/>
          <w:szCs w:val="28"/>
        </w:rPr>
        <w:t>環境管理之</w:t>
      </w:r>
      <w:r w:rsidR="003D61D8" w:rsidRPr="00666EBE">
        <w:rPr>
          <w:rFonts w:hint="eastAsia"/>
          <w:sz w:val="28"/>
          <w:szCs w:val="28"/>
        </w:rPr>
        <w:t>執行程序</w:t>
      </w:r>
    </w:p>
    <w:p w:rsidR="003E5BEF" w:rsidRPr="00666EBE" w:rsidRDefault="003E5BEF" w:rsidP="0027081B">
      <w:pPr>
        <w:spacing w:line="440" w:lineRule="exact"/>
        <w:ind w:firstLineChars="171" w:firstLine="479"/>
        <w:rPr>
          <w:sz w:val="28"/>
          <w:szCs w:val="28"/>
        </w:rPr>
      </w:pPr>
      <w:r w:rsidRPr="00666EBE">
        <w:rPr>
          <w:rFonts w:hint="eastAsia"/>
          <w:sz w:val="28"/>
          <w:szCs w:val="28"/>
        </w:rPr>
        <w:t>（三）</w:t>
      </w:r>
      <w:r w:rsidR="00B31E41" w:rsidRPr="00666EBE">
        <w:rPr>
          <w:rFonts w:hint="eastAsia"/>
          <w:sz w:val="28"/>
          <w:szCs w:val="28"/>
        </w:rPr>
        <w:t>提昇</w:t>
      </w:r>
      <w:r w:rsidRPr="00666EBE">
        <w:rPr>
          <w:rFonts w:hint="eastAsia"/>
          <w:sz w:val="28"/>
          <w:szCs w:val="28"/>
        </w:rPr>
        <w:t>醫療院所自主管理能力</w:t>
      </w:r>
    </w:p>
    <w:p w:rsidR="005C18C7" w:rsidRPr="00666EBE" w:rsidRDefault="005C18C7" w:rsidP="0027081B">
      <w:pPr>
        <w:spacing w:line="440" w:lineRule="exact"/>
        <w:ind w:firstLineChars="171" w:firstLine="479"/>
        <w:rPr>
          <w:sz w:val="28"/>
          <w:szCs w:val="28"/>
        </w:rPr>
      </w:pPr>
      <w:r w:rsidRPr="00666EBE">
        <w:rPr>
          <w:rFonts w:hint="eastAsia"/>
          <w:sz w:val="28"/>
          <w:szCs w:val="28"/>
        </w:rPr>
        <w:t>（四）避免違反環保法規而受罰</w:t>
      </w:r>
    </w:p>
    <w:p w:rsidR="003E5BEF" w:rsidRPr="00666EBE" w:rsidRDefault="003E5BEF" w:rsidP="0027081B">
      <w:pPr>
        <w:spacing w:line="440" w:lineRule="exact"/>
        <w:ind w:firstLineChars="171" w:firstLine="479"/>
        <w:rPr>
          <w:sz w:val="28"/>
          <w:szCs w:val="28"/>
        </w:rPr>
      </w:pPr>
      <w:r w:rsidRPr="00666EBE">
        <w:rPr>
          <w:rFonts w:hint="eastAsia"/>
          <w:sz w:val="28"/>
          <w:szCs w:val="28"/>
        </w:rPr>
        <w:t>（</w:t>
      </w:r>
      <w:r w:rsidR="005C18C7" w:rsidRPr="00666EBE">
        <w:rPr>
          <w:rFonts w:hint="eastAsia"/>
          <w:sz w:val="28"/>
          <w:szCs w:val="28"/>
        </w:rPr>
        <w:t>五</w:t>
      </w:r>
      <w:r w:rsidRPr="00666EBE">
        <w:rPr>
          <w:rFonts w:hint="eastAsia"/>
          <w:sz w:val="28"/>
          <w:szCs w:val="28"/>
        </w:rPr>
        <w:t>）協助</w:t>
      </w:r>
      <w:r w:rsidR="00B7463A" w:rsidRPr="00666EBE">
        <w:rPr>
          <w:rFonts w:hint="eastAsia"/>
          <w:sz w:val="28"/>
          <w:szCs w:val="28"/>
        </w:rPr>
        <w:t>新進</w:t>
      </w:r>
      <w:r w:rsidRPr="00666EBE">
        <w:rPr>
          <w:rFonts w:hint="eastAsia"/>
          <w:sz w:val="28"/>
          <w:szCs w:val="28"/>
        </w:rPr>
        <w:t>人員</w:t>
      </w:r>
      <w:r w:rsidR="00B31E41" w:rsidRPr="00666EBE">
        <w:rPr>
          <w:rFonts w:hint="eastAsia"/>
          <w:sz w:val="28"/>
          <w:szCs w:val="28"/>
        </w:rPr>
        <w:t>之</w:t>
      </w:r>
      <w:r w:rsidRPr="00666EBE">
        <w:rPr>
          <w:rFonts w:hint="eastAsia"/>
          <w:sz w:val="28"/>
          <w:szCs w:val="28"/>
        </w:rPr>
        <w:t>業務接軌</w:t>
      </w:r>
    </w:p>
    <w:p w:rsidR="001E2202" w:rsidRPr="00666EBE" w:rsidRDefault="001E2202" w:rsidP="003D61D8">
      <w:pPr>
        <w:spacing w:line="440" w:lineRule="exact"/>
        <w:ind w:firstLineChars="200" w:firstLine="560"/>
        <w:rPr>
          <w:sz w:val="28"/>
          <w:szCs w:val="28"/>
        </w:rPr>
      </w:pPr>
    </w:p>
    <w:p w:rsidR="001E2202" w:rsidRPr="00666EBE" w:rsidRDefault="0027081B" w:rsidP="0027081B">
      <w:pPr>
        <w:spacing w:line="440" w:lineRule="exact"/>
        <w:rPr>
          <w:sz w:val="28"/>
          <w:szCs w:val="28"/>
        </w:rPr>
      </w:pPr>
      <w:r w:rsidRPr="00666EBE">
        <w:rPr>
          <w:rFonts w:hint="eastAsia"/>
          <w:sz w:val="28"/>
          <w:szCs w:val="28"/>
        </w:rPr>
        <w:t>三</w:t>
      </w:r>
      <w:r w:rsidR="001E2202" w:rsidRPr="00666EBE">
        <w:rPr>
          <w:sz w:val="28"/>
          <w:szCs w:val="28"/>
        </w:rPr>
        <w:t>、表單架構</w:t>
      </w:r>
    </w:p>
    <w:p w:rsidR="001E2202" w:rsidRPr="00666EBE" w:rsidRDefault="00042D88" w:rsidP="003D61D8">
      <w:pPr>
        <w:spacing w:line="440" w:lineRule="exact"/>
        <w:ind w:firstLineChars="200" w:firstLine="560"/>
        <w:rPr>
          <w:sz w:val="28"/>
          <w:szCs w:val="28"/>
        </w:rPr>
      </w:pPr>
      <w:r w:rsidRPr="00666EBE">
        <w:rPr>
          <w:rFonts w:hint="eastAsia"/>
          <w:sz w:val="28"/>
          <w:szCs w:val="28"/>
        </w:rPr>
        <w:t>本自主管理表分為三個部</w:t>
      </w:r>
      <w:r w:rsidR="0027081B" w:rsidRPr="00666EBE">
        <w:rPr>
          <w:rFonts w:hint="eastAsia"/>
          <w:sz w:val="28"/>
          <w:szCs w:val="28"/>
        </w:rPr>
        <w:t>分</w:t>
      </w:r>
      <w:r w:rsidRPr="00666EBE">
        <w:rPr>
          <w:rFonts w:hint="eastAsia"/>
          <w:sz w:val="28"/>
          <w:szCs w:val="28"/>
        </w:rPr>
        <w:t>，表單架構如下圖所示。</w:t>
      </w:r>
    </w:p>
    <w:p w:rsidR="008E1475" w:rsidRPr="00666EBE" w:rsidRDefault="00B25788" w:rsidP="008E1475">
      <w:pPr>
        <w:spacing w:line="720" w:lineRule="auto"/>
        <w:jc w:val="center"/>
        <w:rPr>
          <w:szCs w:val="28"/>
        </w:rPr>
      </w:pPr>
      <w:r>
        <w:rPr>
          <w:noProof/>
        </w:rPr>
        <w:drawing>
          <wp:inline distT="0" distB="0" distL="0" distR="0" wp14:anchorId="75DF86D7" wp14:editId="1B44D47A">
            <wp:extent cx="4381500" cy="3124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81500" cy="3124200"/>
                    </a:xfrm>
                    <a:prstGeom prst="rect">
                      <a:avLst/>
                    </a:prstGeom>
                  </pic:spPr>
                </pic:pic>
              </a:graphicData>
            </a:graphic>
          </wp:inline>
        </w:drawing>
      </w:r>
    </w:p>
    <w:p w:rsidR="008E1475" w:rsidRPr="00666EBE" w:rsidRDefault="008E1475" w:rsidP="003D61D8">
      <w:pPr>
        <w:spacing w:line="440" w:lineRule="exact"/>
        <w:ind w:firstLineChars="200" w:firstLine="560"/>
        <w:rPr>
          <w:sz w:val="28"/>
          <w:szCs w:val="28"/>
        </w:rPr>
      </w:pPr>
    </w:p>
    <w:p w:rsidR="00042D88" w:rsidRPr="00666EBE" w:rsidRDefault="00B649D6" w:rsidP="008E1475">
      <w:pPr>
        <w:spacing w:line="720" w:lineRule="auto"/>
        <w:jc w:val="center"/>
        <w:rPr>
          <w:szCs w:val="28"/>
        </w:rPr>
      </w:pPr>
      <w:r>
        <w:rPr>
          <w:noProof/>
        </w:rPr>
        <w:drawing>
          <wp:inline distT="0" distB="0" distL="0" distR="0">
            <wp:extent cx="5473065" cy="3630295"/>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73065" cy="3630295"/>
                    </a:xfrm>
                    <a:prstGeom prst="rect">
                      <a:avLst/>
                    </a:prstGeom>
                    <a:noFill/>
                    <a:ln w="9525">
                      <a:noFill/>
                      <a:miter lim="800000"/>
                      <a:headEnd/>
                      <a:tailEnd/>
                    </a:ln>
                  </pic:spPr>
                </pic:pic>
              </a:graphicData>
            </a:graphic>
          </wp:inline>
        </w:drawing>
      </w:r>
    </w:p>
    <w:p w:rsidR="00042D88" w:rsidRPr="00666EBE" w:rsidRDefault="00B649D6" w:rsidP="00042D88">
      <w:pPr>
        <w:spacing w:line="720" w:lineRule="auto"/>
        <w:jc w:val="center"/>
      </w:pPr>
      <w:r>
        <w:rPr>
          <w:noProof/>
        </w:rPr>
        <w:drawing>
          <wp:inline distT="0" distB="0" distL="0" distR="0">
            <wp:extent cx="3876040" cy="3630295"/>
            <wp:effectExtent l="1905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876040" cy="3630295"/>
                    </a:xfrm>
                    <a:prstGeom prst="rect">
                      <a:avLst/>
                    </a:prstGeom>
                    <a:noFill/>
                    <a:ln w="9525">
                      <a:noFill/>
                      <a:miter lim="800000"/>
                      <a:headEnd/>
                      <a:tailEnd/>
                    </a:ln>
                  </pic:spPr>
                </pic:pic>
              </a:graphicData>
            </a:graphic>
          </wp:inline>
        </w:drawing>
      </w:r>
    </w:p>
    <w:p w:rsidR="00E46BF8" w:rsidRPr="00666EBE" w:rsidRDefault="00E46BF8" w:rsidP="008E1475">
      <w:pPr>
        <w:spacing w:line="440" w:lineRule="exact"/>
        <w:ind w:firstLineChars="200" w:firstLine="560"/>
        <w:rPr>
          <w:sz w:val="28"/>
          <w:szCs w:val="28"/>
        </w:rPr>
      </w:pPr>
    </w:p>
    <w:p w:rsidR="00E46BF8" w:rsidRPr="00666EBE" w:rsidRDefault="00E46BF8" w:rsidP="008E1475">
      <w:pPr>
        <w:spacing w:line="440" w:lineRule="exact"/>
        <w:ind w:firstLineChars="200" w:firstLine="560"/>
        <w:rPr>
          <w:sz w:val="28"/>
          <w:szCs w:val="28"/>
        </w:rPr>
      </w:pPr>
    </w:p>
    <w:p w:rsidR="001E2202" w:rsidRPr="00666EBE" w:rsidRDefault="003F5CD2" w:rsidP="008E1475">
      <w:pPr>
        <w:spacing w:line="440" w:lineRule="exact"/>
        <w:ind w:firstLineChars="200" w:firstLine="560"/>
        <w:rPr>
          <w:sz w:val="28"/>
          <w:szCs w:val="28"/>
        </w:rPr>
      </w:pPr>
      <w:r w:rsidRPr="00666EBE">
        <w:rPr>
          <w:rFonts w:hint="eastAsia"/>
          <w:sz w:val="28"/>
          <w:szCs w:val="28"/>
        </w:rPr>
        <w:lastRenderedPageBreak/>
        <w:t>本</w:t>
      </w:r>
      <w:r w:rsidR="008E1475" w:rsidRPr="00666EBE">
        <w:rPr>
          <w:rFonts w:hint="eastAsia"/>
          <w:sz w:val="28"/>
          <w:szCs w:val="28"/>
        </w:rPr>
        <w:t>表單</w:t>
      </w:r>
      <w:r w:rsidRPr="00666EBE">
        <w:rPr>
          <w:rFonts w:hint="eastAsia"/>
          <w:sz w:val="28"/>
          <w:szCs w:val="28"/>
        </w:rPr>
        <w:t>之</w:t>
      </w:r>
      <w:r w:rsidR="008E1475" w:rsidRPr="00666EBE">
        <w:rPr>
          <w:rFonts w:hint="eastAsia"/>
          <w:sz w:val="28"/>
          <w:szCs w:val="28"/>
        </w:rPr>
        <w:t>項目</w:t>
      </w:r>
      <w:r w:rsidR="00680B37" w:rsidRPr="00666EBE">
        <w:rPr>
          <w:rFonts w:hint="eastAsia"/>
          <w:sz w:val="28"/>
          <w:szCs w:val="28"/>
        </w:rPr>
        <w:t>係</w:t>
      </w:r>
      <w:r w:rsidR="008E1475" w:rsidRPr="00666EBE">
        <w:rPr>
          <w:rFonts w:hint="eastAsia"/>
          <w:sz w:val="28"/>
          <w:szCs w:val="28"/>
        </w:rPr>
        <w:t>依據</w:t>
      </w:r>
      <w:r w:rsidR="00680B37" w:rsidRPr="00666EBE">
        <w:rPr>
          <w:rFonts w:hint="eastAsia"/>
          <w:sz w:val="28"/>
          <w:szCs w:val="28"/>
        </w:rPr>
        <w:t>事業</w:t>
      </w:r>
      <w:r w:rsidR="008E1475" w:rsidRPr="00666EBE">
        <w:rPr>
          <w:rFonts w:hint="eastAsia"/>
          <w:sz w:val="28"/>
          <w:szCs w:val="28"/>
        </w:rPr>
        <w:t>廢棄物及廢水管理相關法規研擬，表單設計</w:t>
      </w:r>
      <w:r w:rsidRPr="00666EBE">
        <w:rPr>
          <w:rFonts w:hint="eastAsia"/>
          <w:sz w:val="28"/>
          <w:szCs w:val="28"/>
        </w:rPr>
        <w:t>之</w:t>
      </w:r>
      <w:r w:rsidR="008E1475" w:rsidRPr="00666EBE">
        <w:rPr>
          <w:rFonts w:hint="eastAsia"/>
          <w:sz w:val="28"/>
          <w:szCs w:val="28"/>
        </w:rPr>
        <w:t>目的在於強化醫療院所自主管理能力，表單</w:t>
      </w:r>
      <w:r w:rsidR="00680B37" w:rsidRPr="00666EBE">
        <w:rPr>
          <w:rFonts w:hint="eastAsia"/>
          <w:sz w:val="28"/>
          <w:szCs w:val="28"/>
        </w:rPr>
        <w:t>中各</w:t>
      </w:r>
      <w:r w:rsidR="008E1475" w:rsidRPr="00666EBE">
        <w:rPr>
          <w:rFonts w:hint="eastAsia"/>
          <w:sz w:val="28"/>
          <w:szCs w:val="28"/>
        </w:rPr>
        <w:t>項</w:t>
      </w:r>
      <w:r w:rsidR="00680B37" w:rsidRPr="00666EBE">
        <w:rPr>
          <w:rFonts w:hint="eastAsia"/>
          <w:sz w:val="28"/>
          <w:szCs w:val="28"/>
        </w:rPr>
        <w:t>項</w:t>
      </w:r>
      <w:r w:rsidR="008E1475" w:rsidRPr="00666EBE">
        <w:rPr>
          <w:rFonts w:hint="eastAsia"/>
          <w:sz w:val="28"/>
          <w:szCs w:val="28"/>
        </w:rPr>
        <w:t>目</w:t>
      </w:r>
      <w:r w:rsidR="00680B37" w:rsidRPr="00666EBE">
        <w:rPr>
          <w:rFonts w:hint="eastAsia"/>
          <w:sz w:val="28"/>
          <w:szCs w:val="28"/>
        </w:rPr>
        <w:t>及查核時間</w:t>
      </w:r>
      <w:r w:rsidR="008E1475" w:rsidRPr="00666EBE">
        <w:rPr>
          <w:rFonts w:hint="eastAsia"/>
          <w:sz w:val="28"/>
          <w:szCs w:val="28"/>
        </w:rPr>
        <w:t>可由</w:t>
      </w:r>
      <w:r w:rsidR="00B31E41" w:rsidRPr="00666EBE">
        <w:rPr>
          <w:rFonts w:hint="eastAsia"/>
          <w:sz w:val="28"/>
          <w:szCs w:val="28"/>
        </w:rPr>
        <w:t>醫療院所</w:t>
      </w:r>
      <w:r w:rsidR="008E1475" w:rsidRPr="00666EBE">
        <w:rPr>
          <w:rFonts w:hint="eastAsia"/>
          <w:sz w:val="28"/>
          <w:szCs w:val="28"/>
        </w:rPr>
        <w:t>依據實際需求</w:t>
      </w:r>
      <w:r w:rsidR="00680B37" w:rsidRPr="00666EBE">
        <w:rPr>
          <w:rFonts w:hint="eastAsia"/>
          <w:sz w:val="28"/>
          <w:szCs w:val="28"/>
        </w:rPr>
        <w:t>增修調整</w:t>
      </w:r>
      <w:r w:rsidRPr="00666EBE">
        <w:rPr>
          <w:rFonts w:hint="eastAsia"/>
          <w:sz w:val="28"/>
          <w:szCs w:val="28"/>
        </w:rPr>
        <w:t>，但必</w:t>
      </w:r>
      <w:r w:rsidR="008E1475" w:rsidRPr="00666EBE">
        <w:rPr>
          <w:rFonts w:hint="eastAsia"/>
          <w:sz w:val="28"/>
          <w:szCs w:val="28"/>
        </w:rPr>
        <w:t>須依據查核發現</w:t>
      </w:r>
      <w:r w:rsidR="00680B37" w:rsidRPr="00666EBE">
        <w:rPr>
          <w:rFonts w:hint="eastAsia"/>
          <w:sz w:val="28"/>
          <w:szCs w:val="28"/>
        </w:rPr>
        <w:t>之</w:t>
      </w:r>
      <w:r w:rsidR="008E1475" w:rsidRPr="00666EBE">
        <w:rPr>
          <w:rFonts w:hint="eastAsia"/>
          <w:sz w:val="28"/>
          <w:szCs w:val="28"/>
        </w:rPr>
        <w:t>缺失擬定改善計畫。</w:t>
      </w:r>
    </w:p>
    <w:p w:rsidR="008E1475" w:rsidRPr="00666EBE" w:rsidRDefault="008E1475" w:rsidP="003D61D8">
      <w:pPr>
        <w:spacing w:line="440" w:lineRule="exact"/>
        <w:ind w:firstLineChars="200" w:firstLine="560"/>
        <w:rPr>
          <w:sz w:val="28"/>
          <w:szCs w:val="28"/>
        </w:rPr>
      </w:pPr>
    </w:p>
    <w:p w:rsidR="001E2202" w:rsidRPr="00666EBE" w:rsidRDefault="001E2202" w:rsidP="0027081B">
      <w:pPr>
        <w:spacing w:line="440" w:lineRule="exact"/>
        <w:rPr>
          <w:sz w:val="28"/>
          <w:szCs w:val="28"/>
        </w:rPr>
      </w:pPr>
      <w:r w:rsidRPr="00666EBE">
        <w:rPr>
          <w:sz w:val="28"/>
          <w:szCs w:val="28"/>
        </w:rPr>
        <w:t>三、使用對象</w:t>
      </w:r>
      <w:r w:rsidR="003F5CD2" w:rsidRPr="00666EBE">
        <w:rPr>
          <w:rFonts w:hint="eastAsia"/>
          <w:sz w:val="28"/>
          <w:szCs w:val="28"/>
        </w:rPr>
        <w:t>與時機</w:t>
      </w:r>
    </w:p>
    <w:p w:rsidR="001E2202" w:rsidRPr="00666EBE" w:rsidRDefault="003E5BEF" w:rsidP="003D61D8">
      <w:pPr>
        <w:spacing w:line="440" w:lineRule="exact"/>
        <w:ind w:firstLineChars="200" w:firstLine="560"/>
        <w:rPr>
          <w:sz w:val="28"/>
          <w:szCs w:val="28"/>
        </w:rPr>
      </w:pPr>
      <w:r w:rsidRPr="00666EBE">
        <w:rPr>
          <w:rFonts w:hint="eastAsia"/>
          <w:sz w:val="28"/>
          <w:szCs w:val="28"/>
        </w:rPr>
        <w:t>本自主管理</w:t>
      </w:r>
      <w:r w:rsidR="0027081B" w:rsidRPr="00666EBE">
        <w:rPr>
          <w:rFonts w:hint="eastAsia"/>
          <w:sz w:val="28"/>
          <w:szCs w:val="28"/>
        </w:rPr>
        <w:t>紀錄表</w:t>
      </w:r>
      <w:r w:rsidRPr="00666EBE">
        <w:rPr>
          <w:rFonts w:hint="eastAsia"/>
          <w:sz w:val="28"/>
          <w:szCs w:val="28"/>
        </w:rPr>
        <w:t>，主要提供醫療院所</w:t>
      </w:r>
      <w:r w:rsidRPr="00666EBE">
        <w:rPr>
          <w:rFonts w:hint="eastAsia"/>
          <w:sz w:val="28"/>
          <w:szCs w:val="28"/>
          <w:u w:val="single"/>
        </w:rPr>
        <w:t>相關專責人員</w:t>
      </w:r>
      <w:r w:rsidRPr="00666EBE">
        <w:rPr>
          <w:rFonts w:hint="eastAsia"/>
          <w:sz w:val="28"/>
          <w:szCs w:val="28"/>
        </w:rPr>
        <w:t>使用，</w:t>
      </w:r>
      <w:r w:rsidRPr="00666EBE">
        <w:rPr>
          <w:rFonts w:hint="eastAsia"/>
          <w:sz w:val="28"/>
          <w:szCs w:val="28"/>
          <w:u w:val="single"/>
        </w:rPr>
        <w:t>每年</w:t>
      </w:r>
      <w:r w:rsidRPr="00666EBE">
        <w:rPr>
          <w:rFonts w:hint="eastAsia"/>
          <w:sz w:val="28"/>
          <w:szCs w:val="28"/>
        </w:rPr>
        <w:t>不定期自我查核</w:t>
      </w:r>
      <w:r w:rsidRPr="00666EBE">
        <w:rPr>
          <w:rFonts w:hint="eastAsia"/>
          <w:sz w:val="28"/>
          <w:szCs w:val="28"/>
          <w:u w:val="single"/>
        </w:rPr>
        <w:t>至少</w:t>
      </w:r>
      <w:r w:rsidR="001135AB" w:rsidRPr="001135AB">
        <w:rPr>
          <w:color w:val="FF0000"/>
          <w:sz w:val="28"/>
          <w:szCs w:val="28"/>
          <w:highlight w:val="yellow"/>
          <w:u w:val="single"/>
        </w:rPr>
        <w:t>4</w:t>
      </w:r>
      <w:r w:rsidRPr="00666EBE">
        <w:rPr>
          <w:rFonts w:hint="eastAsia"/>
          <w:sz w:val="28"/>
          <w:szCs w:val="28"/>
          <w:u w:val="single"/>
        </w:rPr>
        <w:t>次</w:t>
      </w:r>
      <w:r w:rsidRPr="00666EBE">
        <w:rPr>
          <w:rFonts w:hint="eastAsia"/>
          <w:sz w:val="28"/>
          <w:szCs w:val="28"/>
        </w:rPr>
        <w:t>。除此之外，若</w:t>
      </w:r>
      <w:r w:rsidRPr="00666EBE">
        <w:rPr>
          <w:rFonts w:hint="eastAsia"/>
          <w:sz w:val="28"/>
          <w:szCs w:val="28"/>
          <w:u w:val="single"/>
        </w:rPr>
        <w:t>專責人員</w:t>
      </w:r>
      <w:r w:rsidR="00680B37" w:rsidRPr="00666EBE">
        <w:rPr>
          <w:rFonts w:hint="eastAsia"/>
          <w:sz w:val="28"/>
          <w:szCs w:val="28"/>
          <w:u w:val="single"/>
        </w:rPr>
        <w:t>異動</w:t>
      </w:r>
      <w:r w:rsidRPr="00666EBE">
        <w:rPr>
          <w:rFonts w:hint="eastAsia"/>
          <w:sz w:val="28"/>
          <w:szCs w:val="28"/>
        </w:rPr>
        <w:t>，</w:t>
      </w:r>
      <w:r w:rsidR="005323F0" w:rsidRPr="00666EBE">
        <w:rPr>
          <w:rFonts w:hint="eastAsia"/>
          <w:sz w:val="28"/>
          <w:szCs w:val="28"/>
        </w:rPr>
        <w:t>新</w:t>
      </w:r>
      <w:r w:rsidR="00B31E41" w:rsidRPr="00666EBE">
        <w:rPr>
          <w:rFonts w:hint="eastAsia"/>
          <w:sz w:val="28"/>
          <w:szCs w:val="28"/>
        </w:rPr>
        <w:t>任</w:t>
      </w:r>
      <w:r w:rsidR="005323F0" w:rsidRPr="00666EBE">
        <w:rPr>
          <w:rFonts w:hint="eastAsia"/>
          <w:sz w:val="28"/>
          <w:szCs w:val="28"/>
        </w:rPr>
        <w:t>專責人員</w:t>
      </w:r>
      <w:r w:rsidRPr="00666EBE">
        <w:rPr>
          <w:rFonts w:hint="eastAsia"/>
          <w:sz w:val="28"/>
          <w:szCs w:val="28"/>
        </w:rPr>
        <w:t>應於</w:t>
      </w:r>
      <w:r w:rsidRPr="00666EBE">
        <w:rPr>
          <w:rFonts w:hint="eastAsia"/>
          <w:sz w:val="28"/>
          <w:szCs w:val="28"/>
          <w:u w:val="single"/>
        </w:rPr>
        <w:t>交接完成</w:t>
      </w:r>
      <w:r w:rsidR="005323F0" w:rsidRPr="00666EBE">
        <w:rPr>
          <w:rFonts w:hint="eastAsia"/>
          <w:sz w:val="28"/>
          <w:szCs w:val="28"/>
          <w:u w:val="single"/>
        </w:rPr>
        <w:t>後</w:t>
      </w:r>
      <w:r w:rsidRPr="00666EBE">
        <w:rPr>
          <w:rFonts w:hint="eastAsia"/>
          <w:sz w:val="28"/>
          <w:szCs w:val="28"/>
          <w:u w:val="single"/>
        </w:rPr>
        <w:t>一個月內</w:t>
      </w:r>
      <w:r w:rsidR="005323F0" w:rsidRPr="00666EBE">
        <w:rPr>
          <w:rFonts w:hint="eastAsia"/>
          <w:sz w:val="28"/>
          <w:szCs w:val="28"/>
        </w:rPr>
        <w:t>重新檢視自主管理</w:t>
      </w:r>
      <w:r w:rsidR="0027081B" w:rsidRPr="00666EBE">
        <w:rPr>
          <w:rFonts w:hint="eastAsia"/>
          <w:sz w:val="28"/>
          <w:szCs w:val="28"/>
        </w:rPr>
        <w:t>紀錄</w:t>
      </w:r>
      <w:r w:rsidR="005323F0" w:rsidRPr="00666EBE">
        <w:rPr>
          <w:rFonts w:hint="eastAsia"/>
          <w:sz w:val="28"/>
          <w:szCs w:val="28"/>
        </w:rPr>
        <w:t>表並</w:t>
      </w:r>
      <w:r w:rsidRPr="00666EBE">
        <w:rPr>
          <w:rFonts w:hint="eastAsia"/>
          <w:sz w:val="28"/>
          <w:szCs w:val="28"/>
          <w:u w:val="single"/>
        </w:rPr>
        <w:t>實施</w:t>
      </w:r>
      <w:r w:rsidRPr="00666EBE">
        <w:rPr>
          <w:rFonts w:hint="eastAsia"/>
          <w:sz w:val="28"/>
          <w:szCs w:val="28"/>
        </w:rPr>
        <w:t>自我查核</w:t>
      </w:r>
      <w:r w:rsidRPr="00666EBE">
        <w:rPr>
          <w:rFonts w:hint="eastAsia"/>
          <w:sz w:val="28"/>
          <w:szCs w:val="28"/>
          <w:u w:val="single"/>
        </w:rPr>
        <w:t>乙次</w:t>
      </w:r>
      <w:r w:rsidR="005323F0" w:rsidRPr="00666EBE">
        <w:rPr>
          <w:rFonts w:hint="eastAsia"/>
          <w:sz w:val="28"/>
          <w:szCs w:val="28"/>
        </w:rPr>
        <w:t>，以檢核及確認是否依循法令規範執行業務</w:t>
      </w:r>
      <w:r w:rsidRPr="00666EBE">
        <w:rPr>
          <w:rFonts w:hint="eastAsia"/>
          <w:sz w:val="28"/>
          <w:szCs w:val="28"/>
        </w:rPr>
        <w:t>。</w:t>
      </w:r>
    </w:p>
    <w:p w:rsidR="001E2202" w:rsidRPr="00666EBE" w:rsidRDefault="001E2202" w:rsidP="003D61D8">
      <w:pPr>
        <w:spacing w:line="440" w:lineRule="exact"/>
        <w:ind w:firstLineChars="200" w:firstLine="560"/>
        <w:rPr>
          <w:sz w:val="28"/>
          <w:szCs w:val="28"/>
        </w:rPr>
      </w:pPr>
    </w:p>
    <w:p w:rsidR="008E1475" w:rsidRPr="00666EBE" w:rsidRDefault="001E2202" w:rsidP="008E1475">
      <w:pPr>
        <w:spacing w:line="440" w:lineRule="exact"/>
        <w:rPr>
          <w:sz w:val="28"/>
          <w:szCs w:val="28"/>
        </w:rPr>
      </w:pPr>
      <w:r w:rsidRPr="00666EBE">
        <w:rPr>
          <w:sz w:val="28"/>
          <w:szCs w:val="28"/>
        </w:rPr>
        <w:t>四、填表說明</w:t>
      </w:r>
      <w:r w:rsidR="007E3412" w:rsidRPr="00666EBE">
        <w:rPr>
          <w:rFonts w:hint="eastAsia"/>
          <w:sz w:val="28"/>
          <w:szCs w:val="28"/>
        </w:rPr>
        <w:t>（如附件）</w:t>
      </w:r>
    </w:p>
    <w:p w:rsidR="005140F7" w:rsidRPr="00666EBE" w:rsidRDefault="005140F7" w:rsidP="008E1475">
      <w:pPr>
        <w:spacing w:line="440" w:lineRule="exact"/>
        <w:rPr>
          <w:sz w:val="28"/>
          <w:szCs w:val="28"/>
        </w:rPr>
      </w:pPr>
    </w:p>
    <w:p w:rsidR="005140F7" w:rsidRPr="00666EBE" w:rsidRDefault="005140F7" w:rsidP="008E1475">
      <w:pPr>
        <w:spacing w:line="440" w:lineRule="exact"/>
        <w:rPr>
          <w:sz w:val="28"/>
          <w:szCs w:val="28"/>
        </w:rPr>
        <w:sectPr w:rsidR="005140F7" w:rsidRPr="00666EBE" w:rsidSect="005C18C7">
          <w:footerReference w:type="even" r:id="rId11"/>
          <w:footerReference w:type="default" r:id="rId12"/>
          <w:pgSz w:w="11906" w:h="16838" w:code="9"/>
          <w:pgMar w:top="1361" w:right="1474" w:bottom="1361" w:left="1474" w:header="851" w:footer="992" w:gutter="0"/>
          <w:pgNumType w:start="0"/>
          <w:cols w:space="425"/>
          <w:titlePg/>
          <w:docGrid w:linePitch="360"/>
        </w:sectPr>
      </w:pPr>
    </w:p>
    <w:p w:rsidR="005140F7" w:rsidRPr="00666EBE" w:rsidRDefault="005827CC" w:rsidP="005140F7">
      <w:pPr>
        <w:pStyle w:val="1"/>
      </w:pPr>
      <w:r>
        <w:rPr>
          <w:noProof/>
          <w:sz w:val="16"/>
          <w:szCs w:val="16"/>
        </w:rPr>
        <w:lastRenderedPageBreak/>
        <mc:AlternateContent>
          <mc:Choice Requires="wps">
            <w:drawing>
              <wp:anchor distT="0" distB="0" distL="114300" distR="114300" simplePos="0" relativeHeight="251657728" behindDoc="0" locked="0" layoutInCell="1" allowOverlap="1">
                <wp:simplePos x="0" y="0"/>
                <wp:positionH relativeFrom="column">
                  <wp:posOffset>5257800</wp:posOffset>
                </wp:positionH>
                <wp:positionV relativeFrom="paragraph">
                  <wp:posOffset>-579120</wp:posOffset>
                </wp:positionV>
                <wp:extent cx="685800" cy="685800"/>
                <wp:effectExtent l="0" t="1905" r="0" b="0"/>
                <wp:wrapNone/>
                <wp:docPr id="1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5AB" w:rsidRPr="00666EBE" w:rsidRDefault="001135AB" w:rsidP="005140F7">
                            <w:pPr>
                              <w:rPr>
                                <w:b/>
                                <w:sz w:val="20"/>
                                <w:szCs w:val="20"/>
                              </w:rPr>
                            </w:pPr>
                            <w:r w:rsidRPr="00666EBE">
                              <w:rPr>
                                <w:rFonts w:hint="eastAsia"/>
                                <w:b/>
                                <w:sz w:val="20"/>
                                <w:szCs w:val="20"/>
                              </w:rPr>
                              <w:t>院方自行文件管控</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left:0;text-align:left;margin-left:414pt;margin-top:-45.6pt;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" filled="f" stroked="f">
                <v:textbox inset=".5mm,0,.5mm,0">
                  <w:txbxContent>
                    <w:p w:rsidR="001135AB" w:rsidRPr="00666EBE" w:rsidRDefault="001135AB" w:rsidP="005140F7">
                      <w:pPr>
                        <w:rPr>
                          <w:b/>
                          <w:sz w:val="20"/>
                          <w:szCs w:val="20"/>
                        </w:rPr>
                      </w:pPr>
                      <w:r w:rsidRPr="00666EBE">
                        <w:rPr>
                          <w:rFonts w:hint="eastAsia"/>
                          <w:b/>
                          <w:sz w:val="20"/>
                          <w:szCs w:val="20"/>
                        </w:rPr>
                        <w:t>院方自行文件管控</w:t>
                      </w:r>
                    </w:p>
                  </w:txbxContent>
                </v:textbox>
              </v:shape>
            </w:pict>
          </mc:Fallback>
        </mc:AlternateContent>
      </w:r>
      <w:r w:rsidR="005140F7" w:rsidRPr="00666EBE">
        <w:rPr>
          <w:rFonts w:hint="eastAsia"/>
        </w:rPr>
        <w:t>表一</w:t>
      </w:r>
      <w:r w:rsidR="005140F7" w:rsidRPr="00666EBE">
        <w:rPr>
          <w:rFonts w:hint="eastAsia"/>
        </w:rPr>
        <w:t xml:space="preserve">  </w:t>
      </w:r>
      <w:r w:rsidR="005140F7" w:rsidRPr="00666EBE">
        <w:rPr>
          <w:rFonts w:hint="eastAsia"/>
          <w:u w:val="single"/>
        </w:rPr>
        <w:t xml:space="preserve">     </w:t>
      </w:r>
      <w:r w:rsidR="005140F7" w:rsidRPr="00666EBE">
        <w:rPr>
          <w:rFonts w:hint="eastAsia"/>
        </w:rPr>
        <w:t>年度自主管理紀錄表基礎資料</w:t>
      </w:r>
    </w:p>
    <w:p w:rsidR="005140F7" w:rsidRPr="00666EBE" w:rsidRDefault="005140F7" w:rsidP="005827CC">
      <w:pPr>
        <w:spacing w:afterLines="50" w:after="180"/>
        <w:rPr>
          <w:u w:val="single"/>
        </w:rPr>
      </w:pPr>
      <w:bookmarkStart w:id="1" w:name="OLE_LINK1"/>
      <w:r w:rsidRPr="00666EBE">
        <w:rPr>
          <w:rFonts w:hint="eastAsia"/>
          <w:u w:val="single"/>
        </w:rPr>
        <w:t>一般事業廢棄物</w:t>
      </w:r>
    </w:p>
    <w:tbl>
      <w:tblPr>
        <w:tblW w:w="9028" w:type="dxa"/>
        <w:tblInd w:w="5" w:type="dxa"/>
        <w:tblCellMar>
          <w:left w:w="28" w:type="dxa"/>
          <w:right w:w="28" w:type="dxa"/>
        </w:tblCellMar>
        <w:tblLook w:val="0000" w:firstRow="0" w:lastRow="0" w:firstColumn="0" w:lastColumn="0" w:noHBand="0" w:noVBand="0"/>
      </w:tblPr>
      <w:tblGrid>
        <w:gridCol w:w="2001"/>
        <w:gridCol w:w="1008"/>
        <w:gridCol w:w="1505"/>
        <w:gridCol w:w="1803"/>
        <w:gridCol w:w="1206"/>
        <w:gridCol w:w="1505"/>
      </w:tblGrid>
      <w:tr w:rsidR="005140F7" w:rsidRPr="00666EBE" w:rsidTr="005140F7">
        <w:trPr>
          <w:trHeight w:val="224"/>
        </w:trPr>
        <w:tc>
          <w:tcPr>
            <w:tcW w:w="2001" w:type="dxa"/>
            <w:tcBorders>
              <w:top w:val="double" w:sz="6" w:space="0" w:color="auto"/>
              <w:left w:val="double" w:sz="6" w:space="0" w:color="auto"/>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廢棄物項目</w:t>
            </w:r>
          </w:p>
        </w:tc>
        <w:tc>
          <w:tcPr>
            <w:tcW w:w="1008" w:type="dxa"/>
            <w:tcBorders>
              <w:top w:val="double" w:sz="6"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代碼</w:t>
            </w:r>
          </w:p>
        </w:tc>
        <w:tc>
          <w:tcPr>
            <w:tcW w:w="1505" w:type="dxa"/>
            <w:tcBorders>
              <w:top w:val="double" w:sz="6"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請勾選</w:t>
            </w:r>
          </w:p>
        </w:tc>
        <w:tc>
          <w:tcPr>
            <w:tcW w:w="1803" w:type="dxa"/>
            <w:tcBorders>
              <w:top w:val="double" w:sz="6" w:space="0" w:color="auto"/>
              <w:left w:val="double" w:sz="6" w:space="0" w:color="auto"/>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廢棄物項目</w:t>
            </w:r>
          </w:p>
        </w:tc>
        <w:tc>
          <w:tcPr>
            <w:tcW w:w="1206" w:type="dxa"/>
            <w:tcBorders>
              <w:top w:val="double" w:sz="6"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代碼</w:t>
            </w:r>
          </w:p>
        </w:tc>
        <w:tc>
          <w:tcPr>
            <w:tcW w:w="1505" w:type="dxa"/>
            <w:tcBorders>
              <w:top w:val="double" w:sz="6"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請勾選</w:t>
            </w:r>
          </w:p>
        </w:tc>
      </w:tr>
      <w:tr w:rsidR="005140F7" w:rsidRPr="00666EBE" w:rsidTr="005140F7">
        <w:trPr>
          <w:trHeight w:val="555"/>
        </w:trPr>
        <w:tc>
          <w:tcPr>
            <w:tcW w:w="2001"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廢石膏（非再利用類）</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D-0401</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803"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非有害有機廢液</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D-1504</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370"/>
        </w:trPr>
        <w:tc>
          <w:tcPr>
            <w:tcW w:w="2001"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有機性污泥</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D-0901</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803"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非有害性混合廢液</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D-1599</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555"/>
        </w:trPr>
        <w:tc>
          <w:tcPr>
            <w:tcW w:w="2001"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無機性污泥</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D-0902</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803"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滅菌後非感染廢棄物</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D-2101</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370"/>
        </w:trPr>
        <w:tc>
          <w:tcPr>
            <w:tcW w:w="2001"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污泥混合物</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D-0999</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803"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一般</w:t>
            </w:r>
            <w:r w:rsidR="00734DA1" w:rsidRPr="00666EBE">
              <w:rPr>
                <w:rFonts w:hint="eastAsia"/>
                <w:kern w:val="0"/>
                <w:sz w:val="20"/>
                <w:szCs w:val="20"/>
              </w:rPr>
              <w:t>性醫療廢棄物</w:t>
            </w:r>
            <w:r w:rsidRPr="00666EBE">
              <w:rPr>
                <w:rFonts w:hint="eastAsia"/>
                <w:kern w:val="0"/>
                <w:sz w:val="20"/>
                <w:szCs w:val="20"/>
              </w:rPr>
              <w:t>混合物</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D-2199</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370"/>
        </w:trPr>
        <w:tc>
          <w:tcPr>
            <w:tcW w:w="2001"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員工生活垃圾</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D-1801</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803"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w:t>
            </w:r>
            <w:r w:rsidRPr="00666EBE">
              <w:rPr>
                <w:kern w:val="0"/>
                <w:sz w:val="20"/>
                <w:szCs w:val="20"/>
              </w:rPr>
              <w:t>X</w:t>
            </w:r>
            <w:r w:rsidRPr="00666EBE">
              <w:rPr>
                <w:rFonts w:hint="eastAsia"/>
                <w:kern w:val="0"/>
                <w:sz w:val="20"/>
                <w:szCs w:val="20"/>
              </w:rPr>
              <w:t>光片</w:t>
            </w:r>
            <w:r w:rsidRPr="00666EBE">
              <w:rPr>
                <w:rFonts w:hint="eastAsia"/>
                <w:kern w:val="0"/>
                <w:sz w:val="20"/>
                <w:szCs w:val="20"/>
              </w:rPr>
              <w:br/>
            </w:r>
            <w:r w:rsidRPr="00666EBE">
              <w:rPr>
                <w:kern w:val="0"/>
                <w:sz w:val="20"/>
                <w:szCs w:val="20"/>
              </w:rPr>
              <w:t>PET</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D-2201</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740"/>
        </w:trPr>
        <w:tc>
          <w:tcPr>
            <w:tcW w:w="2001"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銀回收機之銀化合物（海波銀）</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D-1399</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803"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w:t>
            </w:r>
            <w:r w:rsidRPr="00666EBE">
              <w:rPr>
                <w:kern w:val="0"/>
                <w:sz w:val="20"/>
                <w:szCs w:val="20"/>
              </w:rPr>
              <w:t>X</w:t>
            </w:r>
            <w:r w:rsidRPr="00666EBE">
              <w:rPr>
                <w:rFonts w:hint="eastAsia"/>
                <w:kern w:val="0"/>
                <w:sz w:val="20"/>
                <w:szCs w:val="20"/>
              </w:rPr>
              <w:t>光片</w:t>
            </w:r>
            <w:r w:rsidRPr="00666EBE">
              <w:rPr>
                <w:rFonts w:hint="eastAsia"/>
                <w:kern w:val="0"/>
                <w:sz w:val="20"/>
                <w:szCs w:val="20"/>
              </w:rPr>
              <w:br/>
            </w:r>
            <w:r w:rsidRPr="00666EBE">
              <w:rPr>
                <w:rFonts w:hint="eastAsia"/>
                <w:kern w:val="0"/>
                <w:sz w:val="20"/>
                <w:szCs w:val="20"/>
              </w:rPr>
              <w:t>醋酸纖維</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D-2202</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370"/>
        </w:trPr>
        <w:tc>
          <w:tcPr>
            <w:tcW w:w="2001"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廢電鍍金屬</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D-2612</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803"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w:t>
            </w:r>
            <w:r w:rsidRPr="00666EBE">
              <w:rPr>
                <w:kern w:val="0"/>
                <w:sz w:val="20"/>
                <w:szCs w:val="20"/>
              </w:rPr>
              <w:t>X</w:t>
            </w:r>
            <w:r w:rsidRPr="00666EBE">
              <w:rPr>
                <w:rFonts w:hint="eastAsia"/>
                <w:kern w:val="0"/>
                <w:sz w:val="20"/>
                <w:szCs w:val="20"/>
              </w:rPr>
              <w:t>光片</w:t>
            </w:r>
            <w:r w:rsidRPr="00666EBE">
              <w:rPr>
                <w:rFonts w:hint="eastAsia"/>
                <w:kern w:val="0"/>
                <w:sz w:val="20"/>
                <w:szCs w:val="20"/>
              </w:rPr>
              <w:br/>
            </w:r>
            <w:r w:rsidRPr="00666EBE">
              <w:rPr>
                <w:rFonts w:hint="eastAsia"/>
                <w:kern w:val="0"/>
                <w:sz w:val="20"/>
                <w:szCs w:val="20"/>
              </w:rPr>
              <w:t>混合廢片</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D-2299</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C528EF">
        <w:trPr>
          <w:trHeight w:val="935"/>
        </w:trPr>
        <w:tc>
          <w:tcPr>
            <w:tcW w:w="2001"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廢顯影液（銀含量少於</w:t>
            </w:r>
            <w:r w:rsidRPr="00666EBE">
              <w:rPr>
                <w:rFonts w:hint="eastAsia"/>
                <w:kern w:val="0"/>
                <w:sz w:val="20"/>
                <w:szCs w:val="20"/>
              </w:rPr>
              <w:t>5mg/L</w:t>
            </w:r>
            <w:r w:rsidRPr="00666EBE">
              <w:rPr>
                <w:rFonts w:hint="eastAsia"/>
                <w:kern w:val="0"/>
                <w:sz w:val="20"/>
                <w:szCs w:val="20"/>
              </w:rPr>
              <w:t>）</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D-1501</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803" w:type="dxa"/>
            <w:tcBorders>
              <w:top w:val="single" w:sz="4" w:space="0" w:color="auto"/>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廢攝影膠片（卷）（含</w:t>
            </w:r>
            <w:r w:rsidRPr="00666EBE">
              <w:rPr>
                <w:rFonts w:hint="eastAsia"/>
                <w:kern w:val="0"/>
                <w:sz w:val="20"/>
                <w:szCs w:val="20"/>
              </w:rPr>
              <w:t>X</w:t>
            </w:r>
            <w:r w:rsidRPr="00666EBE">
              <w:rPr>
                <w:rFonts w:hint="eastAsia"/>
                <w:kern w:val="0"/>
                <w:sz w:val="20"/>
                <w:szCs w:val="20"/>
              </w:rPr>
              <w:t>光膠片）混合物</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D-2299</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C528EF" w:rsidRPr="00666EBE" w:rsidTr="00C528EF">
        <w:trPr>
          <w:trHeight w:val="862"/>
        </w:trPr>
        <w:tc>
          <w:tcPr>
            <w:tcW w:w="2001" w:type="dxa"/>
            <w:tcBorders>
              <w:top w:val="single" w:sz="4" w:space="0" w:color="auto"/>
              <w:left w:val="double" w:sz="6" w:space="0" w:color="auto"/>
              <w:bottom w:val="double" w:sz="6" w:space="0" w:color="auto"/>
              <w:right w:val="single" w:sz="4" w:space="0" w:color="auto"/>
            </w:tcBorders>
            <w:shd w:val="clear" w:color="auto" w:fill="auto"/>
            <w:vAlign w:val="center"/>
          </w:tcPr>
          <w:p w:rsidR="00C528EF" w:rsidRPr="00666EBE" w:rsidRDefault="00734DA1" w:rsidP="005140F7">
            <w:pPr>
              <w:pStyle w:val="0223"/>
              <w:spacing w:line="240" w:lineRule="exact"/>
              <w:jc w:val="center"/>
              <w:rPr>
                <w:kern w:val="0"/>
                <w:sz w:val="20"/>
                <w:szCs w:val="20"/>
              </w:rPr>
            </w:pPr>
            <w:r w:rsidRPr="00666EBE">
              <w:rPr>
                <w:rFonts w:hint="eastAsia"/>
                <w:kern w:val="0"/>
                <w:sz w:val="20"/>
                <w:szCs w:val="20"/>
              </w:rPr>
              <w:t>廢</w:t>
            </w:r>
            <w:r w:rsidRPr="00666EBE">
              <w:rPr>
                <w:kern w:val="0"/>
                <w:sz w:val="20"/>
                <w:szCs w:val="20"/>
              </w:rPr>
              <w:t>(</w:t>
            </w:r>
            <w:r w:rsidRPr="00666EBE">
              <w:rPr>
                <w:rFonts w:hint="eastAsia"/>
                <w:kern w:val="0"/>
                <w:sz w:val="20"/>
                <w:szCs w:val="20"/>
              </w:rPr>
              <w:t>污</w:t>
            </w:r>
            <w:r w:rsidRPr="00666EBE">
              <w:rPr>
                <w:kern w:val="0"/>
                <w:sz w:val="20"/>
                <w:szCs w:val="20"/>
              </w:rPr>
              <w:t>)</w:t>
            </w:r>
            <w:r w:rsidRPr="00666EBE">
              <w:rPr>
                <w:rFonts w:hint="eastAsia"/>
                <w:kern w:val="0"/>
                <w:sz w:val="20"/>
                <w:szCs w:val="20"/>
              </w:rPr>
              <w:t>水</w:t>
            </w:r>
            <w:r w:rsidRPr="00666EBE">
              <w:rPr>
                <w:kern w:val="0"/>
                <w:sz w:val="20"/>
                <w:szCs w:val="20"/>
              </w:rPr>
              <w:t>pH</w:t>
            </w:r>
            <w:r w:rsidRPr="00666EBE">
              <w:rPr>
                <w:rFonts w:hint="eastAsia"/>
                <w:kern w:val="0"/>
                <w:sz w:val="20"/>
                <w:szCs w:val="20"/>
              </w:rPr>
              <w:t>值介於</w:t>
            </w:r>
            <w:r w:rsidRPr="00666EBE">
              <w:rPr>
                <w:kern w:val="0"/>
                <w:sz w:val="20"/>
                <w:szCs w:val="20"/>
              </w:rPr>
              <w:t>6.0-9.0</w:t>
            </w:r>
          </w:p>
        </w:tc>
        <w:tc>
          <w:tcPr>
            <w:tcW w:w="1008" w:type="dxa"/>
            <w:tcBorders>
              <w:top w:val="single" w:sz="4" w:space="0" w:color="auto"/>
              <w:left w:val="nil"/>
              <w:bottom w:val="double" w:sz="6" w:space="0" w:color="auto"/>
              <w:right w:val="single" w:sz="4" w:space="0" w:color="auto"/>
            </w:tcBorders>
            <w:shd w:val="clear" w:color="auto" w:fill="auto"/>
            <w:noWrap/>
            <w:vAlign w:val="center"/>
          </w:tcPr>
          <w:p w:rsidR="00C528EF" w:rsidRPr="00666EBE" w:rsidRDefault="00734DA1" w:rsidP="005140F7">
            <w:pPr>
              <w:pStyle w:val="0223"/>
              <w:spacing w:line="240" w:lineRule="exact"/>
              <w:jc w:val="center"/>
              <w:rPr>
                <w:kern w:val="0"/>
                <w:sz w:val="20"/>
                <w:szCs w:val="20"/>
              </w:rPr>
            </w:pPr>
            <w:r w:rsidRPr="00666EBE">
              <w:rPr>
                <w:rFonts w:hint="eastAsia"/>
                <w:kern w:val="0"/>
                <w:sz w:val="20"/>
                <w:szCs w:val="20"/>
              </w:rPr>
              <w:t>D-1506</w:t>
            </w:r>
          </w:p>
        </w:tc>
        <w:tc>
          <w:tcPr>
            <w:tcW w:w="1505" w:type="dxa"/>
            <w:tcBorders>
              <w:top w:val="single" w:sz="4" w:space="0" w:color="auto"/>
              <w:left w:val="nil"/>
              <w:bottom w:val="double" w:sz="6" w:space="0" w:color="auto"/>
              <w:right w:val="double" w:sz="6" w:space="0" w:color="auto"/>
            </w:tcBorders>
            <w:shd w:val="clear" w:color="auto" w:fill="auto"/>
            <w:noWrap/>
            <w:vAlign w:val="center"/>
          </w:tcPr>
          <w:p w:rsidR="00C528EF" w:rsidRPr="00666EBE" w:rsidRDefault="00C528EF" w:rsidP="005140F7">
            <w:pPr>
              <w:pStyle w:val="0223"/>
              <w:spacing w:line="240" w:lineRule="exact"/>
              <w:jc w:val="center"/>
              <w:rPr>
                <w:kern w:val="0"/>
                <w:sz w:val="20"/>
                <w:szCs w:val="20"/>
              </w:rPr>
            </w:pPr>
          </w:p>
        </w:tc>
        <w:tc>
          <w:tcPr>
            <w:tcW w:w="1803" w:type="dxa"/>
            <w:tcBorders>
              <w:top w:val="single" w:sz="4" w:space="0" w:color="auto"/>
              <w:left w:val="double" w:sz="6" w:space="0" w:color="auto"/>
              <w:bottom w:val="double" w:sz="6" w:space="0" w:color="auto"/>
              <w:right w:val="single" w:sz="4" w:space="0" w:color="auto"/>
            </w:tcBorders>
            <w:shd w:val="clear" w:color="auto" w:fill="auto"/>
            <w:vAlign w:val="center"/>
          </w:tcPr>
          <w:p w:rsidR="00C528EF" w:rsidRPr="00666EBE" w:rsidRDefault="00C528EF" w:rsidP="005140F7">
            <w:pPr>
              <w:pStyle w:val="0223"/>
              <w:spacing w:line="240" w:lineRule="exact"/>
              <w:jc w:val="center"/>
              <w:rPr>
                <w:kern w:val="0"/>
                <w:sz w:val="20"/>
                <w:szCs w:val="20"/>
              </w:rPr>
            </w:pPr>
          </w:p>
        </w:tc>
        <w:tc>
          <w:tcPr>
            <w:tcW w:w="1206" w:type="dxa"/>
            <w:tcBorders>
              <w:top w:val="single" w:sz="4" w:space="0" w:color="auto"/>
              <w:left w:val="nil"/>
              <w:bottom w:val="double" w:sz="6" w:space="0" w:color="auto"/>
              <w:right w:val="single" w:sz="4" w:space="0" w:color="auto"/>
            </w:tcBorders>
            <w:shd w:val="clear" w:color="auto" w:fill="auto"/>
            <w:noWrap/>
            <w:vAlign w:val="center"/>
          </w:tcPr>
          <w:p w:rsidR="00C528EF" w:rsidRPr="00666EBE" w:rsidRDefault="00C528EF" w:rsidP="005140F7">
            <w:pPr>
              <w:pStyle w:val="0223"/>
              <w:spacing w:line="240" w:lineRule="exact"/>
              <w:jc w:val="center"/>
              <w:rPr>
                <w:kern w:val="0"/>
                <w:sz w:val="20"/>
                <w:szCs w:val="20"/>
              </w:rPr>
            </w:pPr>
          </w:p>
        </w:tc>
        <w:tc>
          <w:tcPr>
            <w:tcW w:w="1505" w:type="dxa"/>
            <w:tcBorders>
              <w:top w:val="single" w:sz="4" w:space="0" w:color="auto"/>
              <w:left w:val="nil"/>
              <w:bottom w:val="double" w:sz="6" w:space="0" w:color="auto"/>
              <w:right w:val="double" w:sz="6" w:space="0" w:color="auto"/>
            </w:tcBorders>
            <w:shd w:val="clear" w:color="auto" w:fill="auto"/>
            <w:noWrap/>
            <w:vAlign w:val="center"/>
          </w:tcPr>
          <w:p w:rsidR="00C528EF" w:rsidRPr="00666EBE" w:rsidRDefault="00C528EF" w:rsidP="005140F7">
            <w:pPr>
              <w:pStyle w:val="0223"/>
              <w:spacing w:line="240" w:lineRule="exact"/>
              <w:jc w:val="center"/>
              <w:rPr>
                <w:kern w:val="0"/>
                <w:sz w:val="20"/>
                <w:szCs w:val="20"/>
              </w:rPr>
            </w:pPr>
          </w:p>
        </w:tc>
      </w:tr>
    </w:tbl>
    <w:p w:rsidR="005140F7" w:rsidRPr="00666EBE" w:rsidRDefault="005140F7" w:rsidP="005827CC">
      <w:pPr>
        <w:spacing w:afterLines="50" w:after="180"/>
        <w:rPr>
          <w:u w:val="single"/>
        </w:rPr>
      </w:pPr>
    </w:p>
    <w:p w:rsidR="005140F7" w:rsidRPr="00666EBE" w:rsidRDefault="005140F7" w:rsidP="005827CC">
      <w:pPr>
        <w:spacing w:afterLines="50" w:after="180"/>
        <w:rPr>
          <w:u w:val="single"/>
        </w:rPr>
      </w:pPr>
      <w:r w:rsidRPr="00666EBE">
        <w:rPr>
          <w:rFonts w:hint="eastAsia"/>
          <w:u w:val="single"/>
        </w:rPr>
        <w:t>廢乾電池及廢燈管</w:t>
      </w:r>
    </w:p>
    <w:tbl>
      <w:tblPr>
        <w:tblW w:w="4515" w:type="dxa"/>
        <w:tblInd w:w="5" w:type="dxa"/>
        <w:tblCellMar>
          <w:left w:w="28" w:type="dxa"/>
          <w:right w:w="28" w:type="dxa"/>
        </w:tblCellMar>
        <w:tblLook w:val="0000" w:firstRow="0" w:lastRow="0" w:firstColumn="0" w:lastColumn="0" w:noHBand="0" w:noVBand="0"/>
      </w:tblPr>
      <w:tblGrid>
        <w:gridCol w:w="2003"/>
        <w:gridCol w:w="1260"/>
        <w:gridCol w:w="1252"/>
      </w:tblGrid>
      <w:tr w:rsidR="005140F7" w:rsidRPr="00666EBE" w:rsidTr="005140F7">
        <w:trPr>
          <w:trHeight w:val="302"/>
        </w:trPr>
        <w:tc>
          <w:tcPr>
            <w:tcW w:w="2003" w:type="dxa"/>
            <w:tcBorders>
              <w:top w:val="double" w:sz="6" w:space="0" w:color="auto"/>
              <w:left w:val="double" w:sz="6" w:space="0" w:color="auto"/>
              <w:bottom w:val="single" w:sz="4" w:space="0" w:color="auto"/>
              <w:right w:val="single" w:sz="4" w:space="0" w:color="auto"/>
            </w:tcBorders>
            <w:shd w:val="clear" w:color="auto" w:fill="auto"/>
            <w:noWrap/>
            <w:vAlign w:val="center"/>
          </w:tcPr>
          <w:p w:rsidR="005140F7" w:rsidRPr="00666EBE" w:rsidRDefault="005140F7" w:rsidP="005140F7">
            <w:pPr>
              <w:pStyle w:val="0223"/>
              <w:jc w:val="center"/>
              <w:rPr>
                <w:kern w:val="0"/>
                <w:sz w:val="20"/>
                <w:szCs w:val="20"/>
              </w:rPr>
            </w:pPr>
            <w:r w:rsidRPr="00666EBE">
              <w:rPr>
                <w:rFonts w:hint="eastAsia"/>
                <w:kern w:val="0"/>
                <w:sz w:val="20"/>
                <w:szCs w:val="20"/>
              </w:rPr>
              <w:t>應回收廢棄物項目</w:t>
            </w:r>
          </w:p>
        </w:tc>
        <w:tc>
          <w:tcPr>
            <w:tcW w:w="1260" w:type="dxa"/>
            <w:tcBorders>
              <w:top w:val="double" w:sz="6"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jc w:val="center"/>
              <w:rPr>
                <w:kern w:val="0"/>
                <w:sz w:val="20"/>
                <w:szCs w:val="20"/>
              </w:rPr>
            </w:pPr>
            <w:r w:rsidRPr="00666EBE">
              <w:rPr>
                <w:rFonts w:hint="eastAsia"/>
                <w:kern w:val="0"/>
                <w:sz w:val="20"/>
                <w:szCs w:val="20"/>
              </w:rPr>
              <w:t>廢乾電池</w:t>
            </w:r>
          </w:p>
        </w:tc>
        <w:tc>
          <w:tcPr>
            <w:tcW w:w="1252" w:type="dxa"/>
            <w:tcBorders>
              <w:top w:val="double" w:sz="6"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jc w:val="center"/>
              <w:rPr>
                <w:kern w:val="0"/>
                <w:sz w:val="20"/>
                <w:szCs w:val="20"/>
              </w:rPr>
            </w:pPr>
            <w:r w:rsidRPr="00666EBE">
              <w:rPr>
                <w:rFonts w:hint="eastAsia"/>
                <w:kern w:val="0"/>
                <w:sz w:val="20"/>
                <w:szCs w:val="20"/>
              </w:rPr>
              <w:t>廢燈管</w:t>
            </w:r>
          </w:p>
        </w:tc>
      </w:tr>
      <w:tr w:rsidR="005140F7" w:rsidRPr="00666EBE" w:rsidTr="005140F7">
        <w:trPr>
          <w:trHeight w:val="574"/>
        </w:trPr>
        <w:tc>
          <w:tcPr>
            <w:tcW w:w="2003" w:type="dxa"/>
            <w:tcBorders>
              <w:top w:val="single" w:sz="4" w:space="0" w:color="auto"/>
              <w:left w:val="double" w:sz="6" w:space="0" w:color="auto"/>
              <w:bottom w:val="double" w:sz="6" w:space="0" w:color="auto"/>
              <w:right w:val="single" w:sz="4" w:space="0" w:color="auto"/>
            </w:tcBorders>
            <w:shd w:val="clear" w:color="auto" w:fill="auto"/>
            <w:vAlign w:val="center"/>
          </w:tcPr>
          <w:p w:rsidR="005140F7" w:rsidRPr="00666EBE" w:rsidRDefault="005140F7" w:rsidP="005140F7">
            <w:pPr>
              <w:pStyle w:val="0223"/>
              <w:jc w:val="center"/>
              <w:rPr>
                <w:kern w:val="0"/>
                <w:sz w:val="20"/>
                <w:szCs w:val="20"/>
              </w:rPr>
            </w:pPr>
            <w:r w:rsidRPr="00666EBE">
              <w:rPr>
                <w:rFonts w:hint="eastAsia"/>
                <w:kern w:val="0"/>
                <w:sz w:val="20"/>
                <w:szCs w:val="20"/>
              </w:rPr>
              <w:t>請勾選</w:t>
            </w:r>
          </w:p>
        </w:tc>
        <w:tc>
          <w:tcPr>
            <w:tcW w:w="1260" w:type="dxa"/>
            <w:tcBorders>
              <w:top w:val="single" w:sz="4" w:space="0" w:color="auto"/>
              <w:left w:val="nil"/>
              <w:bottom w:val="double" w:sz="6" w:space="0" w:color="auto"/>
              <w:right w:val="single" w:sz="4" w:space="0" w:color="auto"/>
            </w:tcBorders>
            <w:shd w:val="clear" w:color="auto" w:fill="auto"/>
            <w:noWrap/>
            <w:vAlign w:val="center"/>
          </w:tcPr>
          <w:p w:rsidR="005140F7" w:rsidRPr="00666EBE" w:rsidRDefault="005140F7" w:rsidP="005140F7">
            <w:pPr>
              <w:pStyle w:val="0223"/>
              <w:jc w:val="center"/>
              <w:rPr>
                <w:kern w:val="0"/>
                <w:sz w:val="20"/>
                <w:szCs w:val="20"/>
              </w:rPr>
            </w:pPr>
          </w:p>
        </w:tc>
        <w:tc>
          <w:tcPr>
            <w:tcW w:w="1252" w:type="dxa"/>
            <w:tcBorders>
              <w:top w:val="single" w:sz="4" w:space="0" w:color="auto"/>
              <w:left w:val="nil"/>
              <w:bottom w:val="double" w:sz="6" w:space="0" w:color="auto"/>
              <w:right w:val="double" w:sz="6" w:space="0" w:color="auto"/>
            </w:tcBorders>
            <w:shd w:val="clear" w:color="auto" w:fill="auto"/>
            <w:noWrap/>
            <w:vAlign w:val="center"/>
          </w:tcPr>
          <w:p w:rsidR="005140F7" w:rsidRPr="00666EBE" w:rsidRDefault="005140F7" w:rsidP="005140F7">
            <w:pPr>
              <w:pStyle w:val="0223"/>
              <w:jc w:val="center"/>
              <w:rPr>
                <w:kern w:val="0"/>
                <w:sz w:val="20"/>
                <w:szCs w:val="20"/>
              </w:rPr>
            </w:pPr>
          </w:p>
        </w:tc>
      </w:tr>
    </w:tbl>
    <w:p w:rsidR="005140F7" w:rsidRPr="00666EBE" w:rsidRDefault="005140F7" w:rsidP="005827CC">
      <w:pPr>
        <w:spacing w:afterLines="50" w:after="180"/>
        <w:rPr>
          <w:u w:val="single"/>
        </w:rPr>
      </w:pPr>
      <w:r w:rsidRPr="00666EBE">
        <w:rPr>
          <w:rFonts w:hint="eastAsia"/>
          <w:u w:val="single"/>
        </w:rPr>
        <w:t>再利用一般事業廢棄物</w:t>
      </w:r>
    </w:p>
    <w:tbl>
      <w:tblPr>
        <w:tblW w:w="9030" w:type="dxa"/>
        <w:tblInd w:w="5" w:type="dxa"/>
        <w:tblCellMar>
          <w:left w:w="28" w:type="dxa"/>
          <w:right w:w="28" w:type="dxa"/>
        </w:tblCellMar>
        <w:tblLook w:val="0000" w:firstRow="0" w:lastRow="0" w:firstColumn="0" w:lastColumn="0" w:noHBand="0" w:noVBand="0"/>
      </w:tblPr>
      <w:tblGrid>
        <w:gridCol w:w="2003"/>
        <w:gridCol w:w="1007"/>
        <w:gridCol w:w="1505"/>
        <w:gridCol w:w="1808"/>
        <w:gridCol w:w="1202"/>
        <w:gridCol w:w="1505"/>
      </w:tblGrid>
      <w:tr w:rsidR="005140F7" w:rsidRPr="00666EBE" w:rsidTr="005140F7">
        <w:trPr>
          <w:trHeight w:val="302"/>
        </w:trPr>
        <w:tc>
          <w:tcPr>
            <w:tcW w:w="2003" w:type="dxa"/>
            <w:tcBorders>
              <w:top w:val="double" w:sz="6" w:space="0" w:color="auto"/>
              <w:left w:val="double" w:sz="6" w:space="0" w:color="auto"/>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廢棄物項目</w:t>
            </w:r>
          </w:p>
        </w:tc>
        <w:tc>
          <w:tcPr>
            <w:tcW w:w="1007" w:type="dxa"/>
            <w:tcBorders>
              <w:top w:val="double" w:sz="6"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代碼</w:t>
            </w:r>
          </w:p>
        </w:tc>
        <w:tc>
          <w:tcPr>
            <w:tcW w:w="1505" w:type="dxa"/>
            <w:tcBorders>
              <w:top w:val="double" w:sz="6"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請勾選</w:t>
            </w:r>
          </w:p>
        </w:tc>
        <w:tc>
          <w:tcPr>
            <w:tcW w:w="1808" w:type="dxa"/>
            <w:tcBorders>
              <w:top w:val="double" w:sz="6" w:space="0" w:color="auto"/>
              <w:left w:val="double" w:sz="6" w:space="0" w:color="auto"/>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廢棄物項目</w:t>
            </w:r>
          </w:p>
        </w:tc>
        <w:tc>
          <w:tcPr>
            <w:tcW w:w="1202" w:type="dxa"/>
            <w:tcBorders>
              <w:top w:val="double" w:sz="6" w:space="0" w:color="auto"/>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代碼</w:t>
            </w:r>
          </w:p>
        </w:tc>
        <w:tc>
          <w:tcPr>
            <w:tcW w:w="1505" w:type="dxa"/>
            <w:tcBorders>
              <w:top w:val="double" w:sz="6"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請勾選</w:t>
            </w:r>
          </w:p>
        </w:tc>
      </w:tr>
      <w:tr w:rsidR="005140F7" w:rsidRPr="00666EBE" w:rsidTr="005140F7">
        <w:trPr>
          <w:trHeight w:val="574"/>
        </w:trPr>
        <w:tc>
          <w:tcPr>
            <w:tcW w:w="2003" w:type="dxa"/>
            <w:tcBorders>
              <w:top w:val="nil"/>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廚餘</w:t>
            </w:r>
          </w:p>
        </w:tc>
        <w:tc>
          <w:tcPr>
            <w:tcW w:w="1007" w:type="dxa"/>
            <w:tcBorders>
              <w:top w:val="nil"/>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R-0106</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808" w:type="dxa"/>
            <w:tcBorders>
              <w:top w:val="nil"/>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廢金屬（容器）</w:t>
            </w:r>
          </w:p>
        </w:tc>
        <w:tc>
          <w:tcPr>
            <w:tcW w:w="1202" w:type="dxa"/>
            <w:tcBorders>
              <w:top w:val="nil"/>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R-1308</w:t>
            </w:r>
          </w:p>
        </w:tc>
        <w:tc>
          <w:tcPr>
            <w:tcW w:w="1505" w:type="dxa"/>
            <w:tcBorders>
              <w:top w:val="nil"/>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574"/>
        </w:trPr>
        <w:tc>
          <w:tcPr>
            <w:tcW w:w="2003" w:type="dxa"/>
            <w:tcBorders>
              <w:top w:val="nil"/>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廢塑膠</w:t>
            </w:r>
          </w:p>
        </w:tc>
        <w:tc>
          <w:tcPr>
            <w:tcW w:w="1007" w:type="dxa"/>
            <w:tcBorders>
              <w:top w:val="nil"/>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R-0201</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808" w:type="dxa"/>
            <w:tcBorders>
              <w:top w:val="nil"/>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廢尖銳器具</w:t>
            </w:r>
          </w:p>
        </w:tc>
        <w:tc>
          <w:tcPr>
            <w:tcW w:w="1202" w:type="dxa"/>
            <w:tcBorders>
              <w:top w:val="nil"/>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R-210</w:t>
            </w:r>
            <w:r w:rsidR="001441E5" w:rsidRPr="00666EBE">
              <w:rPr>
                <w:rFonts w:hint="eastAsia"/>
                <w:kern w:val="0"/>
                <w:sz w:val="20"/>
                <w:szCs w:val="20"/>
              </w:rPr>
              <w:t>1</w:t>
            </w:r>
          </w:p>
        </w:tc>
        <w:tc>
          <w:tcPr>
            <w:tcW w:w="1505" w:type="dxa"/>
            <w:tcBorders>
              <w:top w:val="nil"/>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574"/>
        </w:trPr>
        <w:tc>
          <w:tcPr>
            <w:tcW w:w="2003" w:type="dxa"/>
            <w:tcBorders>
              <w:top w:val="nil"/>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廢玻璃</w:t>
            </w:r>
          </w:p>
        </w:tc>
        <w:tc>
          <w:tcPr>
            <w:tcW w:w="1007" w:type="dxa"/>
            <w:tcBorders>
              <w:top w:val="nil"/>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R-0401</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808" w:type="dxa"/>
            <w:tcBorders>
              <w:top w:val="nil"/>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廢攝影膠片（卷）</w:t>
            </w:r>
          </w:p>
        </w:tc>
        <w:tc>
          <w:tcPr>
            <w:tcW w:w="1202" w:type="dxa"/>
            <w:tcBorders>
              <w:top w:val="nil"/>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R-2201</w:t>
            </w:r>
          </w:p>
        </w:tc>
        <w:tc>
          <w:tcPr>
            <w:tcW w:w="1505" w:type="dxa"/>
            <w:tcBorders>
              <w:top w:val="nil"/>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574"/>
        </w:trPr>
        <w:tc>
          <w:tcPr>
            <w:tcW w:w="2003" w:type="dxa"/>
            <w:tcBorders>
              <w:top w:val="nil"/>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廢石膏膜</w:t>
            </w:r>
          </w:p>
        </w:tc>
        <w:tc>
          <w:tcPr>
            <w:tcW w:w="1007" w:type="dxa"/>
            <w:tcBorders>
              <w:top w:val="nil"/>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R-0408</w:t>
            </w:r>
          </w:p>
        </w:tc>
        <w:tc>
          <w:tcPr>
            <w:tcW w:w="1505" w:type="dxa"/>
            <w:tcBorders>
              <w:top w:val="single" w:sz="4" w:space="0" w:color="auto"/>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808" w:type="dxa"/>
            <w:tcBorders>
              <w:top w:val="nil"/>
              <w:left w:val="double" w:sz="6" w:space="0" w:color="auto"/>
              <w:bottom w:val="single" w:sz="4"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廢顯</w:t>
            </w:r>
            <w:r w:rsidRPr="00666EBE">
              <w:rPr>
                <w:rFonts w:hint="eastAsia"/>
                <w:kern w:val="0"/>
                <w:sz w:val="20"/>
                <w:szCs w:val="20"/>
              </w:rPr>
              <w:t>/</w:t>
            </w:r>
            <w:r w:rsidRPr="00666EBE">
              <w:rPr>
                <w:rFonts w:hint="eastAsia"/>
                <w:kern w:val="0"/>
                <w:sz w:val="20"/>
                <w:szCs w:val="20"/>
              </w:rPr>
              <w:t>定影液</w:t>
            </w:r>
          </w:p>
        </w:tc>
        <w:tc>
          <w:tcPr>
            <w:tcW w:w="1202" w:type="dxa"/>
            <w:tcBorders>
              <w:top w:val="nil"/>
              <w:left w:val="nil"/>
              <w:bottom w:val="single" w:sz="4"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R-2504</w:t>
            </w:r>
          </w:p>
        </w:tc>
        <w:tc>
          <w:tcPr>
            <w:tcW w:w="1505" w:type="dxa"/>
            <w:tcBorders>
              <w:top w:val="nil"/>
              <w:left w:val="nil"/>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302"/>
        </w:trPr>
        <w:tc>
          <w:tcPr>
            <w:tcW w:w="2003" w:type="dxa"/>
            <w:tcBorders>
              <w:top w:val="nil"/>
              <w:left w:val="double" w:sz="6" w:space="0" w:color="auto"/>
              <w:bottom w:val="double" w:sz="6" w:space="0" w:color="auto"/>
              <w:right w:val="single" w:sz="4"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廢紙</w:t>
            </w:r>
          </w:p>
        </w:tc>
        <w:tc>
          <w:tcPr>
            <w:tcW w:w="1007" w:type="dxa"/>
            <w:tcBorders>
              <w:top w:val="nil"/>
              <w:left w:val="nil"/>
              <w:bottom w:val="double" w:sz="6"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R-0601</w:t>
            </w:r>
          </w:p>
        </w:tc>
        <w:tc>
          <w:tcPr>
            <w:tcW w:w="1505" w:type="dxa"/>
            <w:tcBorders>
              <w:top w:val="single" w:sz="4" w:space="0" w:color="auto"/>
              <w:left w:val="nil"/>
              <w:bottom w:val="double" w:sz="6"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808" w:type="dxa"/>
            <w:tcBorders>
              <w:top w:val="nil"/>
              <w:left w:val="double" w:sz="6" w:space="0" w:color="auto"/>
              <w:bottom w:val="double" w:sz="6"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202" w:type="dxa"/>
            <w:tcBorders>
              <w:top w:val="nil"/>
              <w:left w:val="nil"/>
              <w:bottom w:val="double" w:sz="6" w:space="0" w:color="auto"/>
              <w:right w:val="single" w:sz="4"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505" w:type="dxa"/>
            <w:tcBorders>
              <w:top w:val="nil"/>
              <w:left w:val="nil"/>
              <w:bottom w:val="double" w:sz="6"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r>
    </w:tbl>
    <w:p w:rsidR="005140F7" w:rsidRPr="00666EBE" w:rsidRDefault="005140F7" w:rsidP="005827CC">
      <w:pPr>
        <w:spacing w:afterLines="50" w:after="180"/>
        <w:rPr>
          <w:u w:val="single"/>
        </w:rPr>
      </w:pPr>
    </w:p>
    <w:p w:rsidR="005140F7" w:rsidRPr="00666EBE" w:rsidRDefault="005140F7" w:rsidP="005827CC">
      <w:pPr>
        <w:spacing w:afterLines="50" w:after="180"/>
        <w:rPr>
          <w:u w:val="single"/>
        </w:rPr>
      </w:pPr>
      <w:r w:rsidRPr="00666EBE">
        <w:rPr>
          <w:u w:val="single"/>
        </w:rPr>
        <w:br w:type="page"/>
      </w:r>
      <w:r w:rsidRPr="00666EBE">
        <w:rPr>
          <w:rFonts w:hint="eastAsia"/>
          <w:u w:val="single"/>
        </w:rPr>
        <w:lastRenderedPageBreak/>
        <w:t>有害事業廢棄物（不含生物醫療廢棄物）</w:t>
      </w:r>
    </w:p>
    <w:tbl>
      <w:tblPr>
        <w:tblW w:w="9034" w:type="dxa"/>
        <w:tblInd w:w="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8"/>
        <w:gridCol w:w="1077"/>
        <w:gridCol w:w="1436"/>
        <w:gridCol w:w="1795"/>
        <w:gridCol w:w="1264"/>
        <w:gridCol w:w="1464"/>
      </w:tblGrid>
      <w:tr w:rsidR="005140F7" w:rsidRPr="00666EBE" w:rsidTr="005140F7">
        <w:trPr>
          <w:trHeight w:val="145"/>
        </w:trPr>
        <w:tc>
          <w:tcPr>
            <w:tcW w:w="1998"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廢棄物項目</w:t>
            </w:r>
          </w:p>
        </w:tc>
        <w:tc>
          <w:tcPr>
            <w:tcW w:w="1077"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代碼</w:t>
            </w:r>
          </w:p>
        </w:tc>
        <w:tc>
          <w:tcPr>
            <w:tcW w:w="1436" w:type="dxa"/>
            <w:tcBorders>
              <w:top w:val="double" w:sz="6" w:space="0" w:color="auto"/>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請勾選</w:t>
            </w:r>
          </w:p>
        </w:tc>
        <w:tc>
          <w:tcPr>
            <w:tcW w:w="1795" w:type="dxa"/>
            <w:tcBorders>
              <w:lef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廢棄物項目</w:t>
            </w:r>
          </w:p>
        </w:tc>
        <w:tc>
          <w:tcPr>
            <w:tcW w:w="1264"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代碼</w:t>
            </w:r>
          </w:p>
        </w:tc>
        <w:tc>
          <w:tcPr>
            <w:tcW w:w="1464"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請勾選</w:t>
            </w:r>
          </w:p>
        </w:tc>
      </w:tr>
      <w:tr w:rsidR="005140F7" w:rsidRPr="00666EBE" w:rsidTr="005140F7">
        <w:trPr>
          <w:trHeight w:val="276"/>
        </w:trPr>
        <w:tc>
          <w:tcPr>
            <w:tcW w:w="1998" w:type="dxa"/>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牙科銀粉（汞齊）</w:t>
            </w:r>
          </w:p>
        </w:tc>
        <w:tc>
          <w:tcPr>
            <w:tcW w:w="1077"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C-0101</w:t>
            </w:r>
          </w:p>
        </w:tc>
        <w:tc>
          <w:tcPr>
            <w:tcW w:w="1436" w:type="dxa"/>
            <w:tcBorders>
              <w:top w:val="single" w:sz="4" w:space="0" w:color="auto"/>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795" w:type="dxa"/>
            <w:tcBorders>
              <w:left w:val="double" w:sz="6"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四氯乙烯</w:t>
            </w:r>
          </w:p>
        </w:tc>
        <w:tc>
          <w:tcPr>
            <w:tcW w:w="1264"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B-0159</w:t>
            </w:r>
          </w:p>
        </w:tc>
        <w:tc>
          <w:tcPr>
            <w:tcW w:w="1464" w:type="dxa"/>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828"/>
        </w:trPr>
        <w:tc>
          <w:tcPr>
            <w:tcW w:w="1998" w:type="dxa"/>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廢顯影液（銀含量高於</w:t>
            </w:r>
            <w:r w:rsidRPr="00666EBE">
              <w:rPr>
                <w:rFonts w:hint="eastAsia"/>
                <w:kern w:val="0"/>
                <w:sz w:val="20"/>
                <w:szCs w:val="20"/>
              </w:rPr>
              <w:t>5mg/L</w:t>
            </w:r>
            <w:r w:rsidRPr="00666EBE">
              <w:rPr>
                <w:rFonts w:hint="eastAsia"/>
                <w:kern w:val="0"/>
                <w:sz w:val="20"/>
                <w:szCs w:val="20"/>
              </w:rPr>
              <w:t>或濃度未知者）</w:t>
            </w:r>
          </w:p>
        </w:tc>
        <w:tc>
          <w:tcPr>
            <w:tcW w:w="1077"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C-0108</w:t>
            </w:r>
          </w:p>
        </w:tc>
        <w:tc>
          <w:tcPr>
            <w:tcW w:w="1436" w:type="dxa"/>
            <w:tcBorders>
              <w:top w:val="single" w:sz="4" w:space="0" w:color="auto"/>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795" w:type="dxa"/>
            <w:tcBorders>
              <w:left w:val="double" w:sz="6"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三氯乙烯</w:t>
            </w:r>
          </w:p>
        </w:tc>
        <w:tc>
          <w:tcPr>
            <w:tcW w:w="1264"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B-0160</w:t>
            </w:r>
          </w:p>
        </w:tc>
        <w:tc>
          <w:tcPr>
            <w:tcW w:w="1464" w:type="dxa"/>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552"/>
        </w:trPr>
        <w:tc>
          <w:tcPr>
            <w:tcW w:w="1998" w:type="dxa"/>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廢定影液</w:t>
            </w:r>
          </w:p>
        </w:tc>
        <w:tc>
          <w:tcPr>
            <w:tcW w:w="1077"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C-0108</w:t>
            </w:r>
          </w:p>
        </w:tc>
        <w:tc>
          <w:tcPr>
            <w:tcW w:w="1436" w:type="dxa"/>
            <w:tcBorders>
              <w:top w:val="single" w:sz="4" w:space="0" w:color="auto"/>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795" w:type="dxa"/>
            <w:tcBorders>
              <w:left w:val="double" w:sz="6"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毒性化學物質混合物或廢棄容器</w:t>
            </w:r>
          </w:p>
        </w:tc>
        <w:tc>
          <w:tcPr>
            <w:tcW w:w="1264"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B-0199</w:t>
            </w:r>
          </w:p>
        </w:tc>
        <w:tc>
          <w:tcPr>
            <w:tcW w:w="1464" w:type="dxa"/>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1104"/>
        </w:trPr>
        <w:tc>
          <w:tcPr>
            <w:tcW w:w="1998" w:type="dxa"/>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四氯乙烯</w:t>
            </w:r>
            <w:r w:rsidRPr="00666EBE">
              <w:rPr>
                <w:rFonts w:hint="eastAsia"/>
                <w:kern w:val="0"/>
                <w:sz w:val="20"/>
                <w:szCs w:val="20"/>
              </w:rPr>
              <w:br/>
              <w:t>TCLP&gt;0.7ppm</w:t>
            </w:r>
          </w:p>
        </w:tc>
        <w:tc>
          <w:tcPr>
            <w:tcW w:w="1077" w:type="dxa"/>
            <w:shd w:val="clear" w:color="auto" w:fill="auto"/>
            <w:noWrap/>
            <w:vAlign w:val="center"/>
          </w:tcPr>
          <w:p w:rsidR="005140F7" w:rsidRPr="00666EBE" w:rsidRDefault="00A932E0" w:rsidP="005140F7">
            <w:pPr>
              <w:pStyle w:val="0223"/>
              <w:spacing w:line="240" w:lineRule="exact"/>
              <w:jc w:val="center"/>
              <w:rPr>
                <w:kern w:val="0"/>
                <w:sz w:val="20"/>
                <w:szCs w:val="20"/>
              </w:rPr>
            </w:pPr>
            <w:r w:rsidRPr="00666EBE">
              <w:rPr>
                <w:rFonts w:hint="eastAsia"/>
                <w:kern w:val="0"/>
                <w:sz w:val="20"/>
                <w:szCs w:val="20"/>
              </w:rPr>
              <w:t>C</w:t>
            </w:r>
            <w:r w:rsidR="005140F7" w:rsidRPr="00666EBE">
              <w:rPr>
                <w:rFonts w:hint="eastAsia"/>
                <w:kern w:val="0"/>
                <w:sz w:val="20"/>
                <w:szCs w:val="20"/>
              </w:rPr>
              <w:t>-0132</w:t>
            </w:r>
          </w:p>
        </w:tc>
        <w:tc>
          <w:tcPr>
            <w:tcW w:w="1436" w:type="dxa"/>
            <w:tcBorders>
              <w:top w:val="single" w:sz="4" w:space="0" w:color="auto"/>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795" w:type="dxa"/>
            <w:tcBorders>
              <w:left w:val="double" w:sz="6"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易燃性事業廢棄物（二甲苯、甲醇、丙酮、異丙醇、乙醚）</w:t>
            </w:r>
          </w:p>
        </w:tc>
        <w:tc>
          <w:tcPr>
            <w:tcW w:w="1264"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C-0301</w:t>
            </w:r>
          </w:p>
        </w:tc>
        <w:tc>
          <w:tcPr>
            <w:tcW w:w="1464" w:type="dxa"/>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420"/>
        </w:trPr>
        <w:tc>
          <w:tcPr>
            <w:tcW w:w="1998" w:type="dxa"/>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三氯乙烯</w:t>
            </w:r>
            <w:r w:rsidRPr="00666EBE">
              <w:rPr>
                <w:rFonts w:hint="eastAsia"/>
                <w:kern w:val="0"/>
                <w:sz w:val="20"/>
                <w:szCs w:val="20"/>
              </w:rPr>
              <w:br/>
              <w:t>TCLP&gt;0.5ppm</w:t>
            </w:r>
          </w:p>
        </w:tc>
        <w:tc>
          <w:tcPr>
            <w:tcW w:w="1077" w:type="dxa"/>
            <w:shd w:val="clear" w:color="auto" w:fill="auto"/>
            <w:noWrap/>
            <w:vAlign w:val="center"/>
          </w:tcPr>
          <w:p w:rsidR="005140F7" w:rsidRPr="00666EBE" w:rsidRDefault="00A932E0" w:rsidP="005140F7">
            <w:pPr>
              <w:pStyle w:val="0223"/>
              <w:spacing w:line="240" w:lineRule="exact"/>
              <w:jc w:val="center"/>
              <w:rPr>
                <w:kern w:val="0"/>
                <w:sz w:val="20"/>
                <w:szCs w:val="20"/>
              </w:rPr>
            </w:pPr>
            <w:r w:rsidRPr="00666EBE">
              <w:rPr>
                <w:rFonts w:hint="eastAsia"/>
                <w:kern w:val="0"/>
                <w:sz w:val="20"/>
                <w:szCs w:val="20"/>
              </w:rPr>
              <w:t>C</w:t>
            </w:r>
            <w:r w:rsidR="005140F7" w:rsidRPr="00666EBE">
              <w:rPr>
                <w:rFonts w:hint="eastAsia"/>
                <w:kern w:val="0"/>
                <w:sz w:val="20"/>
                <w:szCs w:val="20"/>
              </w:rPr>
              <w:t>-0133</w:t>
            </w:r>
          </w:p>
        </w:tc>
        <w:tc>
          <w:tcPr>
            <w:tcW w:w="1436" w:type="dxa"/>
            <w:tcBorders>
              <w:top w:val="single" w:sz="4" w:space="0" w:color="auto"/>
              <w:bottom w:val="double" w:sz="6"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795" w:type="dxa"/>
            <w:tcBorders>
              <w:left w:val="double" w:sz="6" w:space="0" w:color="auto"/>
            </w:tcBorders>
            <w:shd w:val="clear" w:color="auto" w:fill="auto"/>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甲醛（福馬林）</w:t>
            </w:r>
          </w:p>
        </w:tc>
        <w:tc>
          <w:tcPr>
            <w:tcW w:w="1264"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B-0337</w:t>
            </w:r>
          </w:p>
        </w:tc>
        <w:tc>
          <w:tcPr>
            <w:tcW w:w="1464" w:type="dxa"/>
            <w:shd w:val="clear" w:color="auto" w:fill="auto"/>
            <w:noWrap/>
            <w:vAlign w:val="center"/>
          </w:tcPr>
          <w:p w:rsidR="005140F7" w:rsidRPr="00666EBE" w:rsidRDefault="005140F7" w:rsidP="005140F7">
            <w:pPr>
              <w:pStyle w:val="0223"/>
              <w:spacing w:line="240" w:lineRule="exact"/>
              <w:jc w:val="center"/>
              <w:rPr>
                <w:kern w:val="0"/>
                <w:sz w:val="20"/>
                <w:szCs w:val="20"/>
              </w:rPr>
            </w:pPr>
          </w:p>
        </w:tc>
      </w:tr>
    </w:tbl>
    <w:p w:rsidR="005140F7" w:rsidRPr="00666EBE" w:rsidRDefault="005140F7" w:rsidP="005827CC">
      <w:pPr>
        <w:spacing w:afterLines="50" w:after="180"/>
        <w:rPr>
          <w:u w:val="single"/>
        </w:rPr>
      </w:pPr>
    </w:p>
    <w:p w:rsidR="005140F7" w:rsidRPr="00666EBE" w:rsidRDefault="005140F7" w:rsidP="005827CC">
      <w:pPr>
        <w:spacing w:afterLines="50" w:after="180"/>
        <w:rPr>
          <w:u w:val="single"/>
        </w:rPr>
      </w:pPr>
      <w:r w:rsidRPr="00666EBE">
        <w:rPr>
          <w:rFonts w:hint="eastAsia"/>
          <w:u w:val="single"/>
        </w:rPr>
        <w:t>生物醫療廢棄物</w:t>
      </w:r>
    </w:p>
    <w:tbl>
      <w:tblPr>
        <w:tblW w:w="9057" w:type="dxa"/>
        <w:tblInd w:w="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3"/>
        <w:gridCol w:w="1080"/>
        <w:gridCol w:w="1440"/>
        <w:gridCol w:w="1744"/>
        <w:gridCol w:w="1395"/>
        <w:gridCol w:w="1395"/>
      </w:tblGrid>
      <w:tr w:rsidR="005140F7" w:rsidRPr="00666EBE" w:rsidTr="005140F7">
        <w:trPr>
          <w:trHeight w:val="492"/>
        </w:trPr>
        <w:tc>
          <w:tcPr>
            <w:tcW w:w="2003"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廢棄物項目</w:t>
            </w:r>
          </w:p>
        </w:tc>
        <w:tc>
          <w:tcPr>
            <w:tcW w:w="1080"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代碼</w:t>
            </w:r>
          </w:p>
        </w:tc>
        <w:tc>
          <w:tcPr>
            <w:tcW w:w="1440" w:type="dxa"/>
            <w:tcBorders>
              <w:top w:val="double" w:sz="6" w:space="0" w:color="auto"/>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請勾選</w:t>
            </w:r>
          </w:p>
        </w:tc>
        <w:tc>
          <w:tcPr>
            <w:tcW w:w="1744" w:type="dxa"/>
            <w:tcBorders>
              <w:lef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廢棄物項目</w:t>
            </w:r>
          </w:p>
        </w:tc>
        <w:tc>
          <w:tcPr>
            <w:tcW w:w="1395"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代碼</w:t>
            </w:r>
          </w:p>
        </w:tc>
        <w:tc>
          <w:tcPr>
            <w:tcW w:w="1395"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請勾選</w:t>
            </w:r>
          </w:p>
        </w:tc>
      </w:tr>
      <w:tr w:rsidR="005140F7" w:rsidRPr="00666EBE" w:rsidTr="005140F7">
        <w:trPr>
          <w:trHeight w:val="101"/>
        </w:trPr>
        <w:tc>
          <w:tcPr>
            <w:tcW w:w="2003"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廢尖銳器具</w:t>
            </w:r>
          </w:p>
        </w:tc>
        <w:tc>
          <w:tcPr>
            <w:tcW w:w="1080"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C-0504</w:t>
            </w:r>
          </w:p>
        </w:tc>
        <w:tc>
          <w:tcPr>
            <w:tcW w:w="1440" w:type="dxa"/>
            <w:tcBorders>
              <w:top w:val="single" w:sz="4" w:space="0" w:color="auto"/>
              <w:bottom w:val="single" w:sz="4" w:space="0" w:color="auto"/>
              <w:righ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p>
        </w:tc>
        <w:tc>
          <w:tcPr>
            <w:tcW w:w="1744" w:type="dxa"/>
            <w:tcBorders>
              <w:left w:val="double" w:sz="6" w:space="0" w:color="auto"/>
            </w:tcBorders>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基因毒性廢棄物</w:t>
            </w:r>
          </w:p>
        </w:tc>
        <w:tc>
          <w:tcPr>
            <w:tcW w:w="1395" w:type="dxa"/>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C-0512</w:t>
            </w:r>
          </w:p>
        </w:tc>
        <w:tc>
          <w:tcPr>
            <w:tcW w:w="1395" w:type="dxa"/>
            <w:shd w:val="clear" w:color="auto" w:fill="auto"/>
            <w:noWrap/>
            <w:vAlign w:val="center"/>
          </w:tcPr>
          <w:p w:rsidR="005140F7" w:rsidRPr="00666EBE" w:rsidRDefault="005140F7" w:rsidP="005140F7">
            <w:pPr>
              <w:pStyle w:val="0223"/>
              <w:spacing w:line="240" w:lineRule="exact"/>
              <w:jc w:val="center"/>
              <w:rPr>
                <w:kern w:val="0"/>
                <w:sz w:val="20"/>
                <w:szCs w:val="20"/>
              </w:rPr>
            </w:pPr>
          </w:p>
        </w:tc>
      </w:tr>
      <w:tr w:rsidR="005140F7" w:rsidRPr="00666EBE" w:rsidTr="005140F7">
        <w:trPr>
          <w:trHeight w:val="350"/>
        </w:trPr>
        <w:tc>
          <w:tcPr>
            <w:tcW w:w="9057" w:type="dxa"/>
            <w:gridSpan w:val="6"/>
            <w:shd w:val="clear" w:color="auto" w:fill="auto"/>
            <w:noWrap/>
            <w:vAlign w:val="center"/>
          </w:tcPr>
          <w:p w:rsidR="005140F7" w:rsidRPr="00666EBE" w:rsidRDefault="005140F7" w:rsidP="005140F7">
            <w:pPr>
              <w:pStyle w:val="0223"/>
              <w:spacing w:line="240" w:lineRule="exact"/>
              <w:jc w:val="center"/>
              <w:rPr>
                <w:kern w:val="0"/>
                <w:sz w:val="20"/>
                <w:szCs w:val="20"/>
              </w:rPr>
            </w:pPr>
            <w:r w:rsidRPr="00666EBE">
              <w:rPr>
                <w:rFonts w:hint="eastAsia"/>
                <w:kern w:val="0"/>
                <w:sz w:val="20"/>
                <w:szCs w:val="20"/>
              </w:rPr>
              <w:t>感染性廢棄物</w:t>
            </w:r>
          </w:p>
        </w:tc>
      </w:tr>
      <w:tr w:rsidR="00215A8E" w:rsidRPr="00666EBE" w:rsidTr="00B82263">
        <w:trPr>
          <w:trHeight w:val="294"/>
        </w:trPr>
        <w:tc>
          <w:tcPr>
            <w:tcW w:w="2003" w:type="dxa"/>
            <w:shd w:val="clear" w:color="auto" w:fill="auto"/>
            <w:vAlign w:val="center"/>
          </w:tcPr>
          <w:p w:rsidR="00215A8E" w:rsidRPr="00963259" w:rsidRDefault="00215A8E" w:rsidP="00963259">
            <w:pPr>
              <w:pStyle w:val="0223"/>
              <w:spacing w:line="240" w:lineRule="exact"/>
              <w:jc w:val="center"/>
              <w:rPr>
                <w:b/>
                <w:kern w:val="0"/>
                <w:sz w:val="20"/>
                <w:szCs w:val="20"/>
              </w:rPr>
            </w:pPr>
            <w:r w:rsidRPr="00963259">
              <w:rPr>
                <w:rFonts w:hint="eastAsia"/>
                <w:b/>
                <w:kern w:val="0"/>
                <w:sz w:val="20"/>
                <w:szCs w:val="20"/>
              </w:rPr>
              <w:t>感染性廢棄物</w:t>
            </w:r>
            <w:r w:rsidRPr="00963259">
              <w:rPr>
                <w:rFonts w:hint="eastAsia"/>
                <w:b/>
                <w:kern w:val="0"/>
                <w:sz w:val="20"/>
                <w:szCs w:val="20"/>
              </w:rPr>
              <w:t>(</w:t>
            </w:r>
            <w:r w:rsidRPr="00963259">
              <w:rPr>
                <w:rFonts w:hint="eastAsia"/>
                <w:b/>
                <w:kern w:val="0"/>
                <w:sz w:val="20"/>
                <w:szCs w:val="20"/>
              </w:rPr>
              <w:t>遭污染物品或器具類</w:t>
            </w:r>
            <w:r w:rsidRPr="00963259">
              <w:rPr>
                <w:rFonts w:hint="eastAsia"/>
                <w:b/>
                <w:kern w:val="0"/>
                <w:sz w:val="20"/>
                <w:szCs w:val="20"/>
              </w:rPr>
              <w:t>)</w:t>
            </w:r>
          </w:p>
        </w:tc>
        <w:tc>
          <w:tcPr>
            <w:tcW w:w="1080" w:type="dxa"/>
            <w:vMerge w:val="restart"/>
            <w:shd w:val="clear" w:color="auto" w:fill="auto"/>
            <w:noWrap/>
            <w:vAlign w:val="center"/>
          </w:tcPr>
          <w:p w:rsidR="00215A8E" w:rsidRPr="00963259" w:rsidRDefault="00215A8E" w:rsidP="00963259">
            <w:pPr>
              <w:pStyle w:val="0223"/>
              <w:spacing w:line="240" w:lineRule="exact"/>
              <w:jc w:val="center"/>
              <w:rPr>
                <w:b/>
                <w:kern w:val="0"/>
                <w:sz w:val="20"/>
                <w:szCs w:val="20"/>
              </w:rPr>
            </w:pPr>
            <w:r w:rsidRPr="00963259">
              <w:rPr>
                <w:rFonts w:hint="eastAsia"/>
                <w:b/>
                <w:kern w:val="0"/>
                <w:sz w:val="20"/>
                <w:szCs w:val="20"/>
              </w:rPr>
              <w:t>C</w:t>
            </w:r>
            <w:r w:rsidRPr="00963259">
              <w:rPr>
                <w:b/>
                <w:kern w:val="0"/>
                <w:sz w:val="20"/>
                <w:szCs w:val="20"/>
              </w:rPr>
              <w:t>-0514</w:t>
            </w:r>
          </w:p>
        </w:tc>
        <w:tc>
          <w:tcPr>
            <w:tcW w:w="1440" w:type="dxa"/>
            <w:vMerge w:val="restart"/>
            <w:tcBorders>
              <w:top w:val="single" w:sz="4" w:space="0" w:color="auto"/>
              <w:right w:val="double" w:sz="6" w:space="0" w:color="auto"/>
            </w:tcBorders>
            <w:shd w:val="clear" w:color="auto" w:fill="auto"/>
            <w:noWrap/>
            <w:vAlign w:val="center"/>
          </w:tcPr>
          <w:p w:rsidR="00215A8E" w:rsidRPr="00666EBE" w:rsidRDefault="00215A8E" w:rsidP="00963259">
            <w:pPr>
              <w:pStyle w:val="0223"/>
              <w:spacing w:line="240" w:lineRule="exact"/>
              <w:jc w:val="center"/>
              <w:rPr>
                <w:kern w:val="0"/>
                <w:sz w:val="20"/>
                <w:szCs w:val="20"/>
              </w:rPr>
            </w:pPr>
          </w:p>
        </w:tc>
        <w:tc>
          <w:tcPr>
            <w:tcW w:w="1744" w:type="dxa"/>
            <w:tcBorders>
              <w:left w:val="double" w:sz="6" w:space="0" w:color="auto"/>
            </w:tcBorders>
            <w:shd w:val="clear" w:color="auto" w:fill="auto"/>
            <w:vAlign w:val="center"/>
          </w:tcPr>
          <w:p w:rsidR="00215A8E" w:rsidRDefault="00215A8E" w:rsidP="00215A8E">
            <w:pPr>
              <w:pStyle w:val="0223"/>
              <w:spacing w:line="240" w:lineRule="exact"/>
              <w:jc w:val="center"/>
              <w:rPr>
                <w:b/>
                <w:kern w:val="0"/>
                <w:sz w:val="20"/>
                <w:szCs w:val="20"/>
              </w:rPr>
            </w:pPr>
            <w:r w:rsidRPr="00215A8E">
              <w:rPr>
                <w:rFonts w:hint="eastAsia"/>
                <w:b/>
                <w:kern w:val="0"/>
                <w:sz w:val="20"/>
                <w:szCs w:val="20"/>
              </w:rPr>
              <w:t>感染性廢棄物</w:t>
            </w:r>
            <w:r w:rsidRPr="00215A8E">
              <w:rPr>
                <w:rFonts w:hint="eastAsia"/>
                <w:b/>
                <w:kern w:val="0"/>
                <w:sz w:val="20"/>
                <w:szCs w:val="20"/>
              </w:rPr>
              <w:t>(</w:t>
            </w:r>
            <w:r w:rsidRPr="00215A8E">
              <w:rPr>
                <w:rFonts w:hint="eastAsia"/>
                <w:b/>
                <w:kern w:val="0"/>
                <w:sz w:val="20"/>
                <w:szCs w:val="20"/>
              </w:rPr>
              <w:t>病理、血液、受污染動物屍體、殘肢及墊料類</w:t>
            </w:r>
            <w:r w:rsidRPr="00215A8E">
              <w:rPr>
                <w:rFonts w:hint="eastAsia"/>
                <w:b/>
                <w:kern w:val="0"/>
                <w:sz w:val="20"/>
                <w:szCs w:val="20"/>
              </w:rPr>
              <w:t>)</w:t>
            </w:r>
            <w:r>
              <w:rPr>
                <w:rFonts w:hint="eastAsia"/>
                <w:b/>
                <w:kern w:val="0"/>
                <w:sz w:val="20"/>
                <w:szCs w:val="20"/>
              </w:rPr>
              <w:t xml:space="preserve"> </w:t>
            </w:r>
          </w:p>
          <w:p w:rsidR="00215A8E" w:rsidRPr="00215A8E" w:rsidRDefault="00215A8E" w:rsidP="00215A8E">
            <w:pPr>
              <w:pStyle w:val="0223"/>
              <w:spacing w:line="240" w:lineRule="exact"/>
              <w:jc w:val="center"/>
              <w:rPr>
                <w:b/>
                <w:kern w:val="0"/>
                <w:sz w:val="20"/>
                <w:szCs w:val="20"/>
              </w:rPr>
            </w:pPr>
            <w:r>
              <w:rPr>
                <w:b/>
                <w:kern w:val="0"/>
                <w:sz w:val="20"/>
                <w:szCs w:val="20"/>
              </w:rPr>
              <w:t>*</w:t>
            </w:r>
            <w:r>
              <w:rPr>
                <w:rFonts w:hint="eastAsia"/>
                <w:b/>
                <w:kern w:val="0"/>
                <w:sz w:val="20"/>
                <w:szCs w:val="20"/>
              </w:rPr>
              <w:t>本項不得滅菌處理</w:t>
            </w:r>
          </w:p>
        </w:tc>
        <w:tc>
          <w:tcPr>
            <w:tcW w:w="1395" w:type="dxa"/>
            <w:vMerge w:val="restart"/>
            <w:shd w:val="clear" w:color="auto" w:fill="auto"/>
            <w:noWrap/>
            <w:vAlign w:val="center"/>
          </w:tcPr>
          <w:p w:rsidR="00215A8E" w:rsidRPr="00215A8E" w:rsidRDefault="00215A8E" w:rsidP="00963259">
            <w:pPr>
              <w:pStyle w:val="0223"/>
              <w:spacing w:line="240" w:lineRule="exact"/>
              <w:jc w:val="center"/>
              <w:rPr>
                <w:b/>
                <w:kern w:val="0"/>
                <w:sz w:val="20"/>
                <w:szCs w:val="20"/>
              </w:rPr>
            </w:pPr>
            <w:r w:rsidRPr="00215A8E">
              <w:rPr>
                <w:b/>
                <w:kern w:val="0"/>
                <w:sz w:val="20"/>
                <w:szCs w:val="20"/>
              </w:rPr>
              <w:t>C-0513</w:t>
            </w:r>
          </w:p>
        </w:tc>
        <w:tc>
          <w:tcPr>
            <w:tcW w:w="1395" w:type="dxa"/>
            <w:vMerge w:val="restart"/>
            <w:shd w:val="clear" w:color="auto" w:fill="auto"/>
            <w:noWrap/>
            <w:vAlign w:val="center"/>
          </w:tcPr>
          <w:p w:rsidR="00215A8E" w:rsidRPr="00666EBE" w:rsidRDefault="00215A8E" w:rsidP="00963259">
            <w:pPr>
              <w:pStyle w:val="0223"/>
              <w:spacing w:line="240" w:lineRule="exact"/>
              <w:jc w:val="center"/>
              <w:rPr>
                <w:kern w:val="0"/>
                <w:sz w:val="20"/>
                <w:szCs w:val="20"/>
              </w:rPr>
            </w:pPr>
          </w:p>
        </w:tc>
      </w:tr>
      <w:tr w:rsidR="00215A8E" w:rsidRPr="00666EBE" w:rsidTr="00B82263">
        <w:trPr>
          <w:trHeight w:val="294"/>
        </w:trPr>
        <w:tc>
          <w:tcPr>
            <w:tcW w:w="2003" w:type="dxa"/>
            <w:shd w:val="clear" w:color="auto" w:fill="auto"/>
            <w:vAlign w:val="center"/>
          </w:tcPr>
          <w:p w:rsidR="00215A8E" w:rsidRPr="00666EBE" w:rsidRDefault="00215A8E" w:rsidP="00963259">
            <w:pPr>
              <w:pStyle w:val="0223"/>
              <w:spacing w:line="240" w:lineRule="exact"/>
              <w:jc w:val="center"/>
              <w:rPr>
                <w:kern w:val="0"/>
                <w:sz w:val="20"/>
                <w:szCs w:val="20"/>
              </w:rPr>
            </w:pPr>
            <w:r>
              <w:rPr>
                <w:rFonts w:hint="eastAsia"/>
                <w:kern w:val="0"/>
                <w:sz w:val="20"/>
                <w:szCs w:val="20"/>
              </w:rPr>
              <w:t>包含原廢棄物項目</w:t>
            </w:r>
            <w:r>
              <w:rPr>
                <w:rFonts w:hint="eastAsia"/>
                <w:kern w:val="0"/>
                <w:sz w:val="20"/>
                <w:szCs w:val="20"/>
              </w:rPr>
              <w:t xml:space="preserve">: </w:t>
            </w:r>
            <w:r w:rsidRPr="00963259">
              <w:rPr>
                <w:rFonts w:hint="eastAsia"/>
                <w:kern w:val="0"/>
                <w:sz w:val="20"/>
                <w:szCs w:val="20"/>
              </w:rPr>
              <w:t>廢棄之微生物培養物、菌株及相關生物製品</w:t>
            </w:r>
            <w:r w:rsidRPr="00963259">
              <w:rPr>
                <w:rFonts w:hint="eastAsia"/>
                <w:kern w:val="0"/>
                <w:sz w:val="20"/>
                <w:szCs w:val="20"/>
              </w:rPr>
              <w:t>(</w:t>
            </w:r>
            <w:r w:rsidRPr="00963259">
              <w:rPr>
                <w:rFonts w:hint="eastAsia"/>
                <w:kern w:val="0"/>
                <w:sz w:val="20"/>
                <w:szCs w:val="20"/>
              </w:rPr>
              <w:t>原</w:t>
            </w:r>
            <w:r w:rsidRPr="00963259">
              <w:rPr>
                <w:rFonts w:hint="eastAsia"/>
                <w:kern w:val="0"/>
                <w:sz w:val="20"/>
                <w:szCs w:val="20"/>
              </w:rPr>
              <w:t>C-0501)</w:t>
            </w:r>
            <w:r>
              <w:rPr>
                <w:rFonts w:hint="eastAsia"/>
                <w:kern w:val="0"/>
                <w:sz w:val="20"/>
                <w:szCs w:val="20"/>
              </w:rPr>
              <w:t>、</w:t>
            </w:r>
            <w:r w:rsidRPr="00963259">
              <w:rPr>
                <w:rFonts w:hint="eastAsia"/>
                <w:kern w:val="0"/>
                <w:sz w:val="20"/>
                <w:szCs w:val="20"/>
              </w:rPr>
              <w:t>手術或驗屍廢棄物</w:t>
            </w:r>
            <w:r w:rsidRPr="00963259">
              <w:rPr>
                <w:rFonts w:hint="eastAsia"/>
                <w:kern w:val="0"/>
                <w:sz w:val="20"/>
                <w:szCs w:val="20"/>
              </w:rPr>
              <w:t>(</w:t>
            </w:r>
            <w:r w:rsidRPr="00963259">
              <w:rPr>
                <w:rFonts w:hint="eastAsia"/>
                <w:kern w:val="0"/>
                <w:sz w:val="20"/>
                <w:szCs w:val="20"/>
              </w:rPr>
              <w:t>原</w:t>
            </w:r>
            <w:r w:rsidRPr="00963259">
              <w:rPr>
                <w:rFonts w:hint="eastAsia"/>
                <w:kern w:val="0"/>
                <w:sz w:val="20"/>
                <w:szCs w:val="20"/>
              </w:rPr>
              <w:t>C-0506)</w:t>
            </w:r>
            <w:r>
              <w:rPr>
                <w:rFonts w:hint="eastAsia"/>
                <w:kern w:val="0"/>
                <w:sz w:val="20"/>
                <w:szCs w:val="20"/>
              </w:rPr>
              <w:t>、</w:t>
            </w:r>
            <w:r w:rsidRPr="00963259">
              <w:rPr>
                <w:rFonts w:hint="eastAsia"/>
                <w:kern w:val="0"/>
                <w:sz w:val="20"/>
                <w:szCs w:val="20"/>
              </w:rPr>
              <w:t>實驗室廢棄物</w:t>
            </w:r>
            <w:r w:rsidRPr="00963259">
              <w:rPr>
                <w:rFonts w:hint="eastAsia"/>
                <w:kern w:val="0"/>
                <w:sz w:val="20"/>
                <w:szCs w:val="20"/>
              </w:rPr>
              <w:t>(</w:t>
            </w:r>
            <w:r w:rsidRPr="00963259">
              <w:rPr>
                <w:rFonts w:hint="eastAsia"/>
                <w:kern w:val="0"/>
                <w:sz w:val="20"/>
                <w:szCs w:val="20"/>
              </w:rPr>
              <w:t>原</w:t>
            </w:r>
            <w:r w:rsidRPr="00963259">
              <w:rPr>
                <w:rFonts w:hint="eastAsia"/>
                <w:kern w:val="0"/>
                <w:sz w:val="20"/>
                <w:szCs w:val="20"/>
              </w:rPr>
              <w:t>C-0507)</w:t>
            </w:r>
            <w:r>
              <w:rPr>
                <w:rFonts w:hint="eastAsia"/>
                <w:kern w:val="0"/>
                <w:sz w:val="20"/>
                <w:szCs w:val="20"/>
              </w:rPr>
              <w:t>、</w:t>
            </w:r>
            <w:r w:rsidRPr="00963259">
              <w:rPr>
                <w:rFonts w:hint="eastAsia"/>
                <w:kern w:val="0"/>
                <w:sz w:val="20"/>
                <w:szCs w:val="20"/>
              </w:rPr>
              <w:t>透析廢棄物</w:t>
            </w:r>
            <w:r w:rsidRPr="00963259">
              <w:rPr>
                <w:rFonts w:hint="eastAsia"/>
                <w:kern w:val="0"/>
                <w:sz w:val="20"/>
                <w:szCs w:val="20"/>
              </w:rPr>
              <w:t>(</w:t>
            </w:r>
            <w:r w:rsidRPr="00963259">
              <w:rPr>
                <w:rFonts w:hint="eastAsia"/>
                <w:kern w:val="0"/>
                <w:sz w:val="20"/>
                <w:szCs w:val="20"/>
              </w:rPr>
              <w:t>原</w:t>
            </w:r>
            <w:r w:rsidRPr="00963259">
              <w:rPr>
                <w:rFonts w:hint="eastAsia"/>
                <w:kern w:val="0"/>
                <w:sz w:val="20"/>
                <w:szCs w:val="20"/>
              </w:rPr>
              <w:t>C-0508)</w:t>
            </w:r>
            <w:r>
              <w:rPr>
                <w:rFonts w:hint="eastAsia"/>
                <w:kern w:val="0"/>
                <w:sz w:val="20"/>
                <w:szCs w:val="20"/>
              </w:rPr>
              <w:t>、</w:t>
            </w:r>
            <w:r w:rsidRPr="00963259">
              <w:rPr>
                <w:rFonts w:hint="eastAsia"/>
                <w:kern w:val="0"/>
                <w:sz w:val="20"/>
                <w:szCs w:val="20"/>
              </w:rPr>
              <w:t>隔離廢棄物</w:t>
            </w:r>
            <w:r w:rsidRPr="00963259">
              <w:rPr>
                <w:rFonts w:hint="eastAsia"/>
                <w:kern w:val="0"/>
                <w:sz w:val="20"/>
                <w:szCs w:val="20"/>
              </w:rPr>
              <w:t>(</w:t>
            </w:r>
            <w:r w:rsidRPr="00963259">
              <w:rPr>
                <w:rFonts w:hint="eastAsia"/>
                <w:kern w:val="0"/>
                <w:sz w:val="20"/>
                <w:szCs w:val="20"/>
              </w:rPr>
              <w:t>原</w:t>
            </w:r>
            <w:r w:rsidRPr="00963259">
              <w:rPr>
                <w:rFonts w:hint="eastAsia"/>
                <w:kern w:val="0"/>
                <w:sz w:val="20"/>
                <w:szCs w:val="20"/>
              </w:rPr>
              <w:t>C-0509)</w:t>
            </w:r>
            <w:r>
              <w:rPr>
                <w:rFonts w:hint="eastAsia"/>
                <w:kern w:val="0"/>
                <w:sz w:val="20"/>
                <w:szCs w:val="20"/>
              </w:rPr>
              <w:t>、</w:t>
            </w:r>
            <w:r w:rsidRPr="00963259">
              <w:rPr>
                <w:rFonts w:hint="eastAsia"/>
                <w:kern w:val="0"/>
                <w:sz w:val="20"/>
                <w:szCs w:val="20"/>
              </w:rPr>
              <w:t>血液及體液污染廢棄物</w:t>
            </w:r>
            <w:r w:rsidRPr="00963259">
              <w:rPr>
                <w:rFonts w:hint="eastAsia"/>
                <w:kern w:val="0"/>
                <w:sz w:val="20"/>
                <w:szCs w:val="20"/>
              </w:rPr>
              <w:t>(</w:t>
            </w:r>
            <w:r w:rsidRPr="00963259">
              <w:rPr>
                <w:rFonts w:hint="eastAsia"/>
                <w:kern w:val="0"/>
                <w:sz w:val="20"/>
                <w:szCs w:val="20"/>
              </w:rPr>
              <w:t>原</w:t>
            </w:r>
            <w:r w:rsidRPr="00963259">
              <w:rPr>
                <w:rFonts w:hint="eastAsia"/>
                <w:kern w:val="0"/>
                <w:sz w:val="20"/>
                <w:szCs w:val="20"/>
              </w:rPr>
              <w:t>C-0511)</w:t>
            </w:r>
          </w:p>
        </w:tc>
        <w:tc>
          <w:tcPr>
            <w:tcW w:w="1080" w:type="dxa"/>
            <w:vMerge/>
            <w:shd w:val="clear" w:color="auto" w:fill="auto"/>
            <w:noWrap/>
            <w:vAlign w:val="center"/>
          </w:tcPr>
          <w:p w:rsidR="00215A8E" w:rsidRPr="00666EBE" w:rsidRDefault="00215A8E" w:rsidP="00963259">
            <w:pPr>
              <w:pStyle w:val="0223"/>
              <w:spacing w:line="240" w:lineRule="exact"/>
              <w:jc w:val="center"/>
              <w:rPr>
                <w:kern w:val="0"/>
                <w:sz w:val="20"/>
                <w:szCs w:val="20"/>
              </w:rPr>
            </w:pPr>
          </w:p>
        </w:tc>
        <w:tc>
          <w:tcPr>
            <w:tcW w:w="1440" w:type="dxa"/>
            <w:vMerge/>
            <w:tcBorders>
              <w:bottom w:val="single" w:sz="4" w:space="0" w:color="auto"/>
              <w:right w:val="double" w:sz="6" w:space="0" w:color="auto"/>
            </w:tcBorders>
            <w:shd w:val="clear" w:color="auto" w:fill="auto"/>
            <w:noWrap/>
            <w:vAlign w:val="center"/>
          </w:tcPr>
          <w:p w:rsidR="00215A8E" w:rsidRPr="00666EBE" w:rsidRDefault="00215A8E" w:rsidP="00963259">
            <w:pPr>
              <w:pStyle w:val="0223"/>
              <w:spacing w:line="240" w:lineRule="exact"/>
              <w:jc w:val="center"/>
              <w:rPr>
                <w:kern w:val="0"/>
                <w:sz w:val="20"/>
                <w:szCs w:val="20"/>
              </w:rPr>
            </w:pPr>
          </w:p>
        </w:tc>
        <w:tc>
          <w:tcPr>
            <w:tcW w:w="1744" w:type="dxa"/>
            <w:tcBorders>
              <w:left w:val="double" w:sz="6" w:space="0" w:color="auto"/>
            </w:tcBorders>
            <w:shd w:val="clear" w:color="auto" w:fill="auto"/>
            <w:vAlign w:val="center"/>
          </w:tcPr>
          <w:p w:rsidR="00215A8E" w:rsidRPr="00666EBE" w:rsidRDefault="00215A8E" w:rsidP="00215A8E">
            <w:pPr>
              <w:pStyle w:val="0223"/>
              <w:spacing w:line="240" w:lineRule="exact"/>
              <w:jc w:val="center"/>
              <w:rPr>
                <w:kern w:val="0"/>
                <w:sz w:val="20"/>
                <w:szCs w:val="20"/>
              </w:rPr>
            </w:pPr>
            <w:r>
              <w:rPr>
                <w:rFonts w:hint="eastAsia"/>
                <w:kern w:val="0"/>
                <w:sz w:val="20"/>
                <w:szCs w:val="20"/>
              </w:rPr>
              <w:t>包含原廢棄物項目</w:t>
            </w:r>
            <w:r>
              <w:rPr>
                <w:rFonts w:hint="eastAsia"/>
                <w:kern w:val="0"/>
                <w:sz w:val="20"/>
                <w:szCs w:val="20"/>
              </w:rPr>
              <w:t>:</w:t>
            </w:r>
            <w:r>
              <w:rPr>
                <w:rFonts w:hint="eastAsia"/>
                <w:kern w:val="0"/>
                <w:sz w:val="20"/>
                <w:szCs w:val="20"/>
              </w:rPr>
              <w:t>病理廢棄物</w:t>
            </w:r>
            <w:r>
              <w:rPr>
                <w:rFonts w:hint="eastAsia"/>
                <w:kern w:val="0"/>
                <w:sz w:val="20"/>
                <w:szCs w:val="20"/>
              </w:rPr>
              <w:t>(</w:t>
            </w:r>
            <w:r>
              <w:rPr>
                <w:rFonts w:hint="eastAsia"/>
                <w:kern w:val="0"/>
                <w:sz w:val="20"/>
                <w:szCs w:val="20"/>
              </w:rPr>
              <w:t>原</w:t>
            </w:r>
            <w:r>
              <w:rPr>
                <w:rFonts w:hint="eastAsia"/>
                <w:kern w:val="0"/>
                <w:sz w:val="20"/>
                <w:szCs w:val="20"/>
              </w:rPr>
              <w:t>C-0502)</w:t>
            </w:r>
            <w:r>
              <w:rPr>
                <w:rFonts w:hint="eastAsia"/>
                <w:kern w:val="0"/>
                <w:sz w:val="20"/>
                <w:szCs w:val="20"/>
              </w:rPr>
              <w:t>、血液廢棄物</w:t>
            </w:r>
            <w:r>
              <w:rPr>
                <w:rFonts w:hint="eastAsia"/>
                <w:kern w:val="0"/>
                <w:sz w:val="20"/>
                <w:szCs w:val="20"/>
              </w:rPr>
              <w:t>(</w:t>
            </w:r>
            <w:r>
              <w:rPr>
                <w:rFonts w:hint="eastAsia"/>
                <w:kern w:val="0"/>
                <w:sz w:val="20"/>
                <w:szCs w:val="20"/>
              </w:rPr>
              <w:t>原</w:t>
            </w:r>
            <w:r>
              <w:rPr>
                <w:rFonts w:hint="eastAsia"/>
                <w:kern w:val="0"/>
                <w:sz w:val="20"/>
                <w:szCs w:val="20"/>
              </w:rPr>
              <w:t>C-0503)</w:t>
            </w:r>
            <w:r>
              <w:rPr>
                <w:rFonts w:hint="eastAsia"/>
                <w:kern w:val="0"/>
                <w:sz w:val="20"/>
                <w:szCs w:val="20"/>
              </w:rPr>
              <w:t>、</w:t>
            </w:r>
            <w:r w:rsidRPr="00666EBE">
              <w:rPr>
                <w:rFonts w:hint="eastAsia"/>
                <w:kern w:val="0"/>
                <w:sz w:val="20"/>
                <w:szCs w:val="20"/>
              </w:rPr>
              <w:t>受污染動物屍體、殘肢及墊料等</w:t>
            </w:r>
            <w:r>
              <w:rPr>
                <w:rFonts w:hint="eastAsia"/>
                <w:kern w:val="0"/>
                <w:sz w:val="20"/>
                <w:szCs w:val="20"/>
              </w:rPr>
              <w:t>(</w:t>
            </w:r>
            <w:r>
              <w:rPr>
                <w:rFonts w:hint="eastAsia"/>
                <w:kern w:val="0"/>
                <w:sz w:val="20"/>
                <w:szCs w:val="20"/>
              </w:rPr>
              <w:t>原</w:t>
            </w:r>
            <w:r>
              <w:rPr>
                <w:rFonts w:hint="eastAsia"/>
                <w:kern w:val="0"/>
                <w:sz w:val="20"/>
                <w:szCs w:val="20"/>
              </w:rPr>
              <w:t>C-0505)</w:t>
            </w:r>
            <w:r>
              <w:rPr>
                <w:rFonts w:hint="eastAsia"/>
                <w:kern w:val="0"/>
                <w:sz w:val="20"/>
                <w:szCs w:val="20"/>
              </w:rPr>
              <w:t>、</w:t>
            </w:r>
            <w:r w:rsidRPr="00963259">
              <w:rPr>
                <w:rFonts w:hint="eastAsia"/>
                <w:kern w:val="0"/>
                <w:sz w:val="20"/>
                <w:szCs w:val="20"/>
              </w:rPr>
              <w:t>隔離廢棄物</w:t>
            </w:r>
            <w:r w:rsidRPr="00963259">
              <w:rPr>
                <w:rFonts w:hint="eastAsia"/>
                <w:kern w:val="0"/>
                <w:sz w:val="20"/>
                <w:szCs w:val="20"/>
              </w:rPr>
              <w:t>(</w:t>
            </w:r>
            <w:r w:rsidRPr="00963259">
              <w:rPr>
                <w:rFonts w:hint="eastAsia"/>
                <w:kern w:val="0"/>
                <w:sz w:val="20"/>
                <w:szCs w:val="20"/>
              </w:rPr>
              <w:t>原</w:t>
            </w:r>
            <w:r w:rsidRPr="00963259">
              <w:rPr>
                <w:rFonts w:hint="eastAsia"/>
                <w:kern w:val="0"/>
                <w:sz w:val="20"/>
                <w:szCs w:val="20"/>
              </w:rPr>
              <w:t>C-0509)</w:t>
            </w:r>
            <w:r>
              <w:rPr>
                <w:rFonts w:hint="eastAsia"/>
                <w:kern w:val="0"/>
                <w:sz w:val="20"/>
                <w:szCs w:val="20"/>
              </w:rPr>
              <w:t>、其他公告廢棄物</w:t>
            </w:r>
            <w:r>
              <w:rPr>
                <w:rFonts w:hint="eastAsia"/>
                <w:kern w:val="0"/>
                <w:sz w:val="20"/>
                <w:szCs w:val="20"/>
              </w:rPr>
              <w:t>(</w:t>
            </w:r>
            <w:r>
              <w:rPr>
                <w:rFonts w:hint="eastAsia"/>
                <w:kern w:val="0"/>
                <w:sz w:val="20"/>
                <w:szCs w:val="20"/>
              </w:rPr>
              <w:t>原</w:t>
            </w:r>
            <w:r>
              <w:rPr>
                <w:rFonts w:hint="eastAsia"/>
                <w:kern w:val="0"/>
                <w:sz w:val="20"/>
                <w:szCs w:val="20"/>
              </w:rPr>
              <w:t>C-0510)</w:t>
            </w:r>
          </w:p>
        </w:tc>
        <w:tc>
          <w:tcPr>
            <w:tcW w:w="1395" w:type="dxa"/>
            <w:vMerge/>
            <w:shd w:val="clear" w:color="auto" w:fill="auto"/>
            <w:noWrap/>
            <w:vAlign w:val="center"/>
          </w:tcPr>
          <w:p w:rsidR="00215A8E" w:rsidRPr="00666EBE" w:rsidRDefault="00215A8E" w:rsidP="00963259">
            <w:pPr>
              <w:pStyle w:val="0223"/>
              <w:spacing w:line="240" w:lineRule="exact"/>
              <w:jc w:val="center"/>
              <w:rPr>
                <w:kern w:val="0"/>
                <w:sz w:val="20"/>
                <w:szCs w:val="20"/>
              </w:rPr>
            </w:pPr>
          </w:p>
        </w:tc>
        <w:tc>
          <w:tcPr>
            <w:tcW w:w="1395" w:type="dxa"/>
            <w:vMerge/>
            <w:shd w:val="clear" w:color="auto" w:fill="auto"/>
            <w:noWrap/>
            <w:vAlign w:val="center"/>
          </w:tcPr>
          <w:p w:rsidR="00215A8E" w:rsidRPr="00666EBE" w:rsidRDefault="00215A8E" w:rsidP="00963259">
            <w:pPr>
              <w:pStyle w:val="0223"/>
              <w:spacing w:line="240" w:lineRule="exact"/>
              <w:jc w:val="center"/>
              <w:rPr>
                <w:kern w:val="0"/>
                <w:sz w:val="20"/>
                <w:szCs w:val="20"/>
              </w:rPr>
            </w:pPr>
          </w:p>
        </w:tc>
      </w:tr>
      <w:tr w:rsidR="00215A8E" w:rsidRPr="00666EBE" w:rsidTr="005140F7">
        <w:trPr>
          <w:trHeight w:val="294"/>
        </w:trPr>
        <w:tc>
          <w:tcPr>
            <w:tcW w:w="2003" w:type="dxa"/>
            <w:shd w:val="clear" w:color="auto" w:fill="auto"/>
            <w:vAlign w:val="center"/>
          </w:tcPr>
          <w:p w:rsidR="00215A8E" w:rsidRPr="00666EBE" w:rsidRDefault="00215A8E" w:rsidP="00215A8E">
            <w:pPr>
              <w:pStyle w:val="0223"/>
              <w:spacing w:line="240" w:lineRule="exact"/>
              <w:jc w:val="center"/>
              <w:rPr>
                <w:kern w:val="0"/>
                <w:sz w:val="20"/>
                <w:szCs w:val="20"/>
              </w:rPr>
            </w:pPr>
            <w:r w:rsidRPr="00666EBE">
              <w:rPr>
                <w:rFonts w:hint="eastAsia"/>
                <w:kern w:val="0"/>
                <w:sz w:val="20"/>
                <w:szCs w:val="20"/>
              </w:rPr>
              <w:t>感染性廢棄物混合物</w:t>
            </w:r>
          </w:p>
        </w:tc>
        <w:tc>
          <w:tcPr>
            <w:tcW w:w="1080" w:type="dxa"/>
            <w:shd w:val="clear" w:color="auto" w:fill="auto"/>
            <w:noWrap/>
            <w:vAlign w:val="center"/>
          </w:tcPr>
          <w:p w:rsidR="00215A8E" w:rsidRPr="00666EBE" w:rsidRDefault="00215A8E" w:rsidP="00215A8E">
            <w:pPr>
              <w:pStyle w:val="0223"/>
              <w:spacing w:line="240" w:lineRule="exact"/>
              <w:jc w:val="center"/>
              <w:rPr>
                <w:kern w:val="0"/>
                <w:sz w:val="20"/>
                <w:szCs w:val="20"/>
              </w:rPr>
            </w:pPr>
            <w:r w:rsidRPr="00666EBE">
              <w:rPr>
                <w:rFonts w:hint="eastAsia"/>
                <w:kern w:val="0"/>
                <w:sz w:val="20"/>
                <w:szCs w:val="20"/>
              </w:rPr>
              <w:t>C-0599</w:t>
            </w:r>
          </w:p>
        </w:tc>
        <w:tc>
          <w:tcPr>
            <w:tcW w:w="1440" w:type="dxa"/>
            <w:tcBorders>
              <w:top w:val="single" w:sz="4" w:space="0" w:color="auto"/>
              <w:bottom w:val="single" w:sz="4" w:space="0" w:color="auto"/>
              <w:right w:val="double" w:sz="6" w:space="0" w:color="auto"/>
            </w:tcBorders>
            <w:shd w:val="clear" w:color="auto" w:fill="auto"/>
            <w:noWrap/>
            <w:vAlign w:val="center"/>
          </w:tcPr>
          <w:p w:rsidR="00215A8E" w:rsidRPr="00666EBE" w:rsidRDefault="00215A8E" w:rsidP="00215A8E">
            <w:pPr>
              <w:pStyle w:val="0223"/>
              <w:spacing w:line="240" w:lineRule="exact"/>
              <w:jc w:val="center"/>
              <w:rPr>
                <w:kern w:val="0"/>
                <w:sz w:val="20"/>
                <w:szCs w:val="20"/>
              </w:rPr>
            </w:pPr>
          </w:p>
        </w:tc>
        <w:tc>
          <w:tcPr>
            <w:tcW w:w="1744" w:type="dxa"/>
            <w:tcBorders>
              <w:left w:val="double" w:sz="6" w:space="0" w:color="auto"/>
            </w:tcBorders>
            <w:shd w:val="clear" w:color="auto" w:fill="auto"/>
            <w:vAlign w:val="center"/>
          </w:tcPr>
          <w:p w:rsidR="00215A8E" w:rsidRPr="00666EBE" w:rsidRDefault="00215A8E" w:rsidP="00215A8E">
            <w:pPr>
              <w:pStyle w:val="0223"/>
              <w:spacing w:line="240" w:lineRule="exact"/>
              <w:jc w:val="center"/>
              <w:rPr>
                <w:kern w:val="0"/>
                <w:sz w:val="20"/>
                <w:szCs w:val="20"/>
              </w:rPr>
            </w:pPr>
          </w:p>
        </w:tc>
        <w:tc>
          <w:tcPr>
            <w:tcW w:w="1395" w:type="dxa"/>
            <w:shd w:val="clear" w:color="auto" w:fill="auto"/>
            <w:noWrap/>
            <w:vAlign w:val="center"/>
          </w:tcPr>
          <w:p w:rsidR="00215A8E" w:rsidRPr="00666EBE" w:rsidRDefault="00215A8E" w:rsidP="00215A8E">
            <w:pPr>
              <w:pStyle w:val="0223"/>
              <w:spacing w:line="240" w:lineRule="exact"/>
              <w:jc w:val="center"/>
              <w:rPr>
                <w:kern w:val="0"/>
                <w:sz w:val="20"/>
                <w:szCs w:val="20"/>
              </w:rPr>
            </w:pPr>
          </w:p>
        </w:tc>
        <w:tc>
          <w:tcPr>
            <w:tcW w:w="1395" w:type="dxa"/>
            <w:shd w:val="clear" w:color="auto" w:fill="auto"/>
            <w:noWrap/>
            <w:vAlign w:val="center"/>
          </w:tcPr>
          <w:p w:rsidR="00215A8E" w:rsidRPr="00666EBE" w:rsidRDefault="00215A8E" w:rsidP="00215A8E">
            <w:pPr>
              <w:pStyle w:val="0223"/>
              <w:spacing w:line="240" w:lineRule="exact"/>
              <w:jc w:val="center"/>
              <w:rPr>
                <w:kern w:val="0"/>
                <w:sz w:val="20"/>
                <w:szCs w:val="20"/>
              </w:rPr>
            </w:pPr>
          </w:p>
        </w:tc>
      </w:tr>
    </w:tbl>
    <w:p w:rsidR="005140F7" w:rsidRPr="00666EBE" w:rsidRDefault="005140F7" w:rsidP="005827CC">
      <w:pPr>
        <w:spacing w:afterLines="50" w:after="180"/>
        <w:rPr>
          <w:u w:val="single"/>
        </w:rPr>
      </w:pPr>
    </w:p>
    <w:p w:rsidR="005140F7" w:rsidRPr="00666EBE" w:rsidRDefault="005140F7" w:rsidP="005827CC">
      <w:pPr>
        <w:spacing w:afterLines="50" w:after="180"/>
        <w:rPr>
          <w:u w:val="single"/>
        </w:rPr>
      </w:pPr>
      <w:r w:rsidRPr="00666EBE">
        <w:rPr>
          <w:u w:val="single"/>
        </w:rPr>
        <w:br w:type="page"/>
      </w:r>
    </w:p>
    <w:p w:rsidR="005140F7" w:rsidRPr="00666EBE" w:rsidRDefault="005140F7" w:rsidP="005827CC">
      <w:pPr>
        <w:spacing w:afterLines="50" w:after="180"/>
        <w:rPr>
          <w:sz w:val="20"/>
          <w:szCs w:val="20"/>
          <w:u w:val="single"/>
        </w:rPr>
      </w:pPr>
      <w:r w:rsidRPr="00666EBE">
        <w:rPr>
          <w:rFonts w:hint="eastAsia"/>
          <w:u w:val="single"/>
        </w:rPr>
        <w:lastRenderedPageBreak/>
        <w:t>自主管理執行</w:t>
      </w:r>
      <w:r w:rsidR="0027081B" w:rsidRPr="00666EBE">
        <w:rPr>
          <w:rFonts w:hint="eastAsia"/>
          <w:u w:val="single"/>
        </w:rPr>
        <w:t>紀</w:t>
      </w:r>
      <w:r w:rsidRPr="00666EBE">
        <w:rPr>
          <w:rFonts w:hint="eastAsia"/>
          <w:u w:val="single"/>
        </w:rPr>
        <w:t>錄表</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1"/>
        <w:gridCol w:w="2376"/>
        <w:gridCol w:w="1010"/>
        <w:gridCol w:w="1010"/>
        <w:gridCol w:w="1010"/>
        <w:gridCol w:w="1010"/>
        <w:gridCol w:w="1011"/>
        <w:gridCol w:w="1429"/>
      </w:tblGrid>
      <w:tr w:rsidR="005140F7" w:rsidRPr="00666EBE" w:rsidTr="005140F7">
        <w:tc>
          <w:tcPr>
            <w:tcW w:w="561" w:type="dxa"/>
            <w:vMerge w:val="restart"/>
            <w:tcBorders>
              <w:top w:val="thinThickSmallGap" w:sz="12" w:space="0" w:color="auto"/>
              <w:left w:val="thinThickSmallGap" w:sz="12" w:space="0" w:color="auto"/>
            </w:tcBorders>
            <w:vAlign w:val="center"/>
          </w:tcPr>
          <w:p w:rsidR="005140F7" w:rsidRPr="00666EBE" w:rsidRDefault="005140F7" w:rsidP="005140F7">
            <w:pPr>
              <w:jc w:val="center"/>
              <w:rPr>
                <w:sz w:val="20"/>
                <w:szCs w:val="20"/>
              </w:rPr>
            </w:pPr>
            <w:r w:rsidRPr="00666EBE">
              <w:rPr>
                <w:rFonts w:hAnsi="標楷體"/>
                <w:sz w:val="20"/>
                <w:szCs w:val="20"/>
              </w:rPr>
              <w:t>項次</w:t>
            </w:r>
          </w:p>
        </w:tc>
        <w:tc>
          <w:tcPr>
            <w:tcW w:w="2376" w:type="dxa"/>
            <w:vMerge w:val="restart"/>
            <w:tcBorders>
              <w:top w:val="thinThickSmallGap" w:sz="12" w:space="0" w:color="auto"/>
            </w:tcBorders>
            <w:vAlign w:val="center"/>
          </w:tcPr>
          <w:p w:rsidR="005140F7" w:rsidRPr="00666EBE" w:rsidRDefault="005140F7" w:rsidP="005140F7">
            <w:pPr>
              <w:spacing w:line="280" w:lineRule="exact"/>
              <w:jc w:val="center"/>
              <w:rPr>
                <w:rFonts w:hAnsi="標楷體"/>
                <w:sz w:val="20"/>
                <w:szCs w:val="20"/>
              </w:rPr>
            </w:pPr>
            <w:r w:rsidRPr="00666EBE">
              <w:rPr>
                <w:rFonts w:hAnsi="標楷體"/>
                <w:sz w:val="20"/>
                <w:szCs w:val="20"/>
              </w:rPr>
              <w:t>內容</w:t>
            </w:r>
          </w:p>
          <w:p w:rsidR="005140F7" w:rsidRPr="00666EBE" w:rsidRDefault="005140F7" w:rsidP="005140F7">
            <w:pPr>
              <w:spacing w:line="280" w:lineRule="exact"/>
              <w:jc w:val="center"/>
              <w:rPr>
                <w:sz w:val="20"/>
                <w:szCs w:val="20"/>
              </w:rPr>
            </w:pPr>
            <w:r w:rsidRPr="00666EBE">
              <w:rPr>
                <w:rFonts w:hAnsi="標楷體" w:hint="eastAsia"/>
                <w:sz w:val="20"/>
                <w:szCs w:val="20"/>
              </w:rPr>
              <w:t>（可自行增加）</w:t>
            </w:r>
          </w:p>
        </w:tc>
        <w:tc>
          <w:tcPr>
            <w:tcW w:w="5051" w:type="dxa"/>
            <w:gridSpan w:val="5"/>
            <w:tcBorders>
              <w:top w:val="thinThickSmallGap" w:sz="12" w:space="0" w:color="auto"/>
            </w:tcBorders>
            <w:vAlign w:val="center"/>
          </w:tcPr>
          <w:p w:rsidR="005140F7" w:rsidRPr="00666EBE" w:rsidRDefault="005140F7" w:rsidP="005140F7">
            <w:pPr>
              <w:jc w:val="center"/>
              <w:rPr>
                <w:sz w:val="20"/>
                <w:szCs w:val="20"/>
              </w:rPr>
            </w:pPr>
            <w:r w:rsidRPr="00666EBE">
              <w:rPr>
                <w:rFonts w:hint="eastAsia"/>
                <w:sz w:val="20"/>
                <w:szCs w:val="20"/>
              </w:rPr>
              <w:t>執行</w:t>
            </w:r>
            <w:r w:rsidR="00803F6A" w:rsidRPr="00666EBE">
              <w:rPr>
                <w:rFonts w:hint="eastAsia"/>
                <w:sz w:val="20"/>
                <w:szCs w:val="20"/>
              </w:rPr>
              <w:t>紀錄</w:t>
            </w:r>
            <w:r w:rsidRPr="00666EBE">
              <w:rPr>
                <w:rFonts w:hint="eastAsia"/>
                <w:sz w:val="20"/>
                <w:szCs w:val="20"/>
              </w:rPr>
              <w:t>（執行日期</w:t>
            </w:r>
            <w:r w:rsidRPr="00666EBE">
              <w:rPr>
                <w:rFonts w:hint="eastAsia"/>
                <w:sz w:val="20"/>
                <w:szCs w:val="20"/>
              </w:rPr>
              <w:t>/</w:t>
            </w:r>
            <w:r w:rsidRPr="00666EBE">
              <w:rPr>
                <w:rFonts w:hint="eastAsia"/>
                <w:sz w:val="20"/>
                <w:szCs w:val="20"/>
              </w:rPr>
              <w:t>查核人簽章）</w:t>
            </w:r>
          </w:p>
        </w:tc>
        <w:tc>
          <w:tcPr>
            <w:tcW w:w="1429" w:type="dxa"/>
            <w:vMerge w:val="restart"/>
            <w:tcBorders>
              <w:top w:val="thinThickSmallGap" w:sz="12" w:space="0" w:color="auto"/>
              <w:right w:val="thickThinSmallGap" w:sz="12" w:space="0" w:color="auto"/>
            </w:tcBorders>
            <w:vAlign w:val="center"/>
          </w:tcPr>
          <w:p w:rsidR="005140F7" w:rsidRPr="00666EBE" w:rsidRDefault="005140F7" w:rsidP="005140F7">
            <w:pPr>
              <w:jc w:val="center"/>
              <w:rPr>
                <w:sz w:val="20"/>
                <w:szCs w:val="20"/>
              </w:rPr>
            </w:pPr>
            <w:r w:rsidRPr="00666EBE">
              <w:rPr>
                <w:rFonts w:hint="eastAsia"/>
                <w:sz w:val="20"/>
                <w:szCs w:val="20"/>
              </w:rPr>
              <w:t>備註</w:t>
            </w:r>
          </w:p>
        </w:tc>
      </w:tr>
      <w:tr w:rsidR="005140F7" w:rsidRPr="00666EBE" w:rsidTr="005140F7">
        <w:tc>
          <w:tcPr>
            <w:tcW w:w="561" w:type="dxa"/>
            <w:vMerge/>
            <w:tcBorders>
              <w:left w:val="thinThickSmallGap" w:sz="12" w:space="0" w:color="auto"/>
            </w:tcBorders>
            <w:vAlign w:val="center"/>
          </w:tcPr>
          <w:p w:rsidR="005140F7" w:rsidRPr="00666EBE" w:rsidRDefault="005140F7" w:rsidP="005140F7">
            <w:pPr>
              <w:jc w:val="center"/>
              <w:rPr>
                <w:rFonts w:hAnsi="標楷體"/>
                <w:sz w:val="20"/>
                <w:szCs w:val="20"/>
              </w:rPr>
            </w:pPr>
          </w:p>
        </w:tc>
        <w:tc>
          <w:tcPr>
            <w:tcW w:w="2376" w:type="dxa"/>
            <w:vMerge/>
            <w:vAlign w:val="center"/>
          </w:tcPr>
          <w:p w:rsidR="005140F7" w:rsidRPr="00666EBE" w:rsidRDefault="005140F7" w:rsidP="005140F7">
            <w:pPr>
              <w:spacing w:line="280" w:lineRule="exact"/>
              <w:jc w:val="center"/>
              <w:rPr>
                <w:rFonts w:hAnsi="標楷體"/>
                <w:sz w:val="20"/>
                <w:szCs w:val="20"/>
              </w:rPr>
            </w:pPr>
          </w:p>
        </w:tc>
        <w:tc>
          <w:tcPr>
            <w:tcW w:w="1010" w:type="dxa"/>
            <w:tcBorders>
              <w:top w:val="single" w:sz="4" w:space="0" w:color="auto"/>
            </w:tcBorders>
            <w:vAlign w:val="center"/>
          </w:tcPr>
          <w:p w:rsidR="005140F7" w:rsidRPr="00666EBE" w:rsidRDefault="005140F7" w:rsidP="005140F7">
            <w:pPr>
              <w:jc w:val="center"/>
              <w:rPr>
                <w:sz w:val="20"/>
                <w:szCs w:val="20"/>
              </w:rPr>
            </w:pPr>
            <w:r w:rsidRPr="00666EBE">
              <w:rPr>
                <w:rFonts w:hint="eastAsia"/>
                <w:sz w:val="20"/>
                <w:szCs w:val="20"/>
              </w:rPr>
              <w:t>1</w:t>
            </w:r>
          </w:p>
        </w:tc>
        <w:tc>
          <w:tcPr>
            <w:tcW w:w="1010" w:type="dxa"/>
            <w:tcBorders>
              <w:top w:val="single" w:sz="4" w:space="0" w:color="auto"/>
            </w:tcBorders>
            <w:vAlign w:val="center"/>
          </w:tcPr>
          <w:p w:rsidR="005140F7" w:rsidRPr="00666EBE" w:rsidRDefault="005140F7" w:rsidP="005140F7">
            <w:pPr>
              <w:jc w:val="center"/>
              <w:rPr>
                <w:sz w:val="20"/>
                <w:szCs w:val="20"/>
              </w:rPr>
            </w:pPr>
            <w:r w:rsidRPr="00666EBE">
              <w:rPr>
                <w:rFonts w:hint="eastAsia"/>
                <w:sz w:val="20"/>
                <w:szCs w:val="20"/>
              </w:rPr>
              <w:t>2</w:t>
            </w:r>
          </w:p>
        </w:tc>
        <w:tc>
          <w:tcPr>
            <w:tcW w:w="1010" w:type="dxa"/>
            <w:tcBorders>
              <w:top w:val="single" w:sz="4" w:space="0" w:color="auto"/>
            </w:tcBorders>
            <w:vAlign w:val="center"/>
          </w:tcPr>
          <w:p w:rsidR="005140F7" w:rsidRPr="00666EBE" w:rsidRDefault="005140F7" w:rsidP="005140F7">
            <w:pPr>
              <w:jc w:val="center"/>
              <w:rPr>
                <w:sz w:val="20"/>
                <w:szCs w:val="20"/>
              </w:rPr>
            </w:pPr>
            <w:r w:rsidRPr="00666EBE">
              <w:rPr>
                <w:rFonts w:hint="eastAsia"/>
                <w:sz w:val="20"/>
                <w:szCs w:val="20"/>
              </w:rPr>
              <w:t>3</w:t>
            </w:r>
          </w:p>
        </w:tc>
        <w:tc>
          <w:tcPr>
            <w:tcW w:w="1010" w:type="dxa"/>
            <w:tcBorders>
              <w:top w:val="single" w:sz="4" w:space="0" w:color="auto"/>
            </w:tcBorders>
            <w:vAlign w:val="center"/>
          </w:tcPr>
          <w:p w:rsidR="005140F7" w:rsidRPr="00666EBE" w:rsidRDefault="005140F7" w:rsidP="005140F7">
            <w:pPr>
              <w:jc w:val="center"/>
              <w:rPr>
                <w:sz w:val="20"/>
                <w:szCs w:val="20"/>
              </w:rPr>
            </w:pPr>
            <w:r w:rsidRPr="00666EBE">
              <w:rPr>
                <w:rFonts w:hint="eastAsia"/>
                <w:sz w:val="20"/>
                <w:szCs w:val="20"/>
              </w:rPr>
              <w:t>4</w:t>
            </w:r>
          </w:p>
        </w:tc>
        <w:tc>
          <w:tcPr>
            <w:tcW w:w="1011" w:type="dxa"/>
            <w:tcBorders>
              <w:top w:val="single" w:sz="4" w:space="0" w:color="auto"/>
            </w:tcBorders>
            <w:vAlign w:val="center"/>
          </w:tcPr>
          <w:p w:rsidR="005140F7" w:rsidRPr="00666EBE" w:rsidRDefault="005140F7" w:rsidP="005140F7">
            <w:pPr>
              <w:jc w:val="center"/>
              <w:rPr>
                <w:sz w:val="20"/>
                <w:szCs w:val="20"/>
              </w:rPr>
            </w:pPr>
            <w:r w:rsidRPr="00666EBE">
              <w:rPr>
                <w:rFonts w:hint="eastAsia"/>
                <w:sz w:val="20"/>
                <w:szCs w:val="20"/>
              </w:rPr>
              <w:t>5</w:t>
            </w:r>
          </w:p>
        </w:tc>
        <w:tc>
          <w:tcPr>
            <w:tcW w:w="1429" w:type="dxa"/>
            <w:vMerge/>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249"/>
        </w:trPr>
        <w:tc>
          <w:tcPr>
            <w:tcW w:w="561" w:type="dxa"/>
            <w:vMerge w:val="restart"/>
            <w:tcBorders>
              <w:left w:val="thinThickSmallGap" w:sz="12" w:space="0" w:color="auto"/>
            </w:tcBorders>
            <w:vAlign w:val="center"/>
          </w:tcPr>
          <w:p w:rsidR="005140F7" w:rsidRPr="00666EBE" w:rsidRDefault="005140F7" w:rsidP="005140F7">
            <w:pPr>
              <w:jc w:val="center"/>
              <w:rPr>
                <w:sz w:val="20"/>
                <w:szCs w:val="20"/>
              </w:rPr>
            </w:pPr>
            <w:r w:rsidRPr="00666EBE">
              <w:rPr>
                <w:rFonts w:hint="eastAsia"/>
                <w:sz w:val="20"/>
                <w:szCs w:val="20"/>
              </w:rPr>
              <w:t>一</w:t>
            </w:r>
          </w:p>
        </w:tc>
        <w:tc>
          <w:tcPr>
            <w:tcW w:w="2376" w:type="dxa"/>
            <w:vMerge w:val="restart"/>
            <w:vAlign w:val="center"/>
          </w:tcPr>
          <w:p w:rsidR="005140F7" w:rsidRPr="00666EBE" w:rsidRDefault="005140F7" w:rsidP="005140F7">
            <w:pPr>
              <w:spacing w:line="280" w:lineRule="exact"/>
              <w:rPr>
                <w:sz w:val="20"/>
                <w:szCs w:val="20"/>
              </w:rPr>
            </w:pPr>
            <w:r w:rsidRPr="00666EBE">
              <w:rPr>
                <w:rFonts w:hint="eastAsia"/>
                <w:sz w:val="20"/>
                <w:szCs w:val="20"/>
              </w:rPr>
              <w:t>檢視法令規範</w:t>
            </w: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val="restart"/>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171"/>
        </w:trPr>
        <w:tc>
          <w:tcPr>
            <w:tcW w:w="561" w:type="dxa"/>
            <w:vMerge/>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291"/>
        </w:trPr>
        <w:tc>
          <w:tcPr>
            <w:tcW w:w="561" w:type="dxa"/>
            <w:vMerge w:val="restart"/>
            <w:tcBorders>
              <w:left w:val="thinThickSmallGap" w:sz="12" w:space="0" w:color="auto"/>
            </w:tcBorders>
            <w:vAlign w:val="center"/>
          </w:tcPr>
          <w:p w:rsidR="005140F7" w:rsidRPr="00666EBE" w:rsidRDefault="005140F7" w:rsidP="005140F7">
            <w:pPr>
              <w:jc w:val="center"/>
              <w:rPr>
                <w:sz w:val="20"/>
                <w:szCs w:val="20"/>
              </w:rPr>
            </w:pPr>
            <w:r w:rsidRPr="00666EBE">
              <w:rPr>
                <w:rFonts w:hint="eastAsia"/>
                <w:sz w:val="20"/>
                <w:szCs w:val="20"/>
              </w:rPr>
              <w:t>二</w:t>
            </w:r>
          </w:p>
        </w:tc>
        <w:tc>
          <w:tcPr>
            <w:tcW w:w="2376" w:type="dxa"/>
            <w:vMerge w:val="restart"/>
            <w:vAlign w:val="center"/>
          </w:tcPr>
          <w:p w:rsidR="005140F7" w:rsidRPr="00666EBE" w:rsidRDefault="005140F7" w:rsidP="005140F7">
            <w:pPr>
              <w:spacing w:line="280" w:lineRule="exact"/>
              <w:rPr>
                <w:sz w:val="20"/>
                <w:szCs w:val="20"/>
              </w:rPr>
            </w:pPr>
            <w:r w:rsidRPr="00666EBE">
              <w:rPr>
                <w:rFonts w:hint="eastAsia"/>
                <w:sz w:val="20"/>
                <w:szCs w:val="20"/>
              </w:rPr>
              <w:t>檢視廢棄物清理計畫書</w:t>
            </w: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val="restart"/>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129"/>
        </w:trPr>
        <w:tc>
          <w:tcPr>
            <w:tcW w:w="561" w:type="dxa"/>
            <w:vMerge/>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154"/>
        </w:trPr>
        <w:tc>
          <w:tcPr>
            <w:tcW w:w="561" w:type="dxa"/>
            <w:vMerge w:val="restart"/>
            <w:tcBorders>
              <w:left w:val="thinThickSmallGap" w:sz="12" w:space="0" w:color="auto"/>
            </w:tcBorders>
            <w:vAlign w:val="center"/>
          </w:tcPr>
          <w:p w:rsidR="005140F7" w:rsidRPr="00666EBE" w:rsidRDefault="005140F7" w:rsidP="005140F7">
            <w:pPr>
              <w:jc w:val="center"/>
              <w:rPr>
                <w:sz w:val="20"/>
                <w:szCs w:val="20"/>
              </w:rPr>
            </w:pPr>
            <w:r w:rsidRPr="00666EBE">
              <w:rPr>
                <w:rFonts w:hint="eastAsia"/>
                <w:sz w:val="20"/>
                <w:szCs w:val="20"/>
              </w:rPr>
              <w:t>三</w:t>
            </w:r>
          </w:p>
        </w:tc>
        <w:tc>
          <w:tcPr>
            <w:tcW w:w="2376" w:type="dxa"/>
            <w:vMerge w:val="restart"/>
            <w:vAlign w:val="center"/>
          </w:tcPr>
          <w:p w:rsidR="005140F7" w:rsidRPr="00666EBE" w:rsidRDefault="005140F7" w:rsidP="005140F7">
            <w:pPr>
              <w:spacing w:line="280" w:lineRule="exact"/>
              <w:rPr>
                <w:sz w:val="20"/>
                <w:szCs w:val="20"/>
              </w:rPr>
            </w:pPr>
            <w:r w:rsidRPr="00666EBE">
              <w:rPr>
                <w:rFonts w:hint="eastAsia"/>
                <w:sz w:val="20"/>
                <w:szCs w:val="20"/>
              </w:rPr>
              <w:t>定期教育訓練</w:t>
            </w: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val="restart"/>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266"/>
        </w:trPr>
        <w:tc>
          <w:tcPr>
            <w:tcW w:w="561" w:type="dxa"/>
            <w:vMerge/>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189"/>
        </w:trPr>
        <w:tc>
          <w:tcPr>
            <w:tcW w:w="561" w:type="dxa"/>
            <w:vMerge w:val="restart"/>
            <w:tcBorders>
              <w:left w:val="thinThickSmallGap" w:sz="12" w:space="0" w:color="auto"/>
            </w:tcBorders>
            <w:vAlign w:val="center"/>
          </w:tcPr>
          <w:p w:rsidR="005140F7" w:rsidRPr="00666EBE" w:rsidRDefault="005140F7" w:rsidP="005140F7">
            <w:pPr>
              <w:jc w:val="center"/>
              <w:rPr>
                <w:sz w:val="20"/>
                <w:szCs w:val="20"/>
              </w:rPr>
            </w:pPr>
            <w:r w:rsidRPr="00666EBE">
              <w:rPr>
                <w:rFonts w:hint="eastAsia"/>
                <w:sz w:val="20"/>
                <w:szCs w:val="20"/>
              </w:rPr>
              <w:t>四</w:t>
            </w:r>
          </w:p>
        </w:tc>
        <w:tc>
          <w:tcPr>
            <w:tcW w:w="2376" w:type="dxa"/>
            <w:vMerge w:val="restart"/>
            <w:vAlign w:val="center"/>
          </w:tcPr>
          <w:p w:rsidR="005140F7" w:rsidRPr="00666EBE" w:rsidRDefault="005140F7" w:rsidP="005140F7">
            <w:pPr>
              <w:spacing w:line="280" w:lineRule="exact"/>
              <w:rPr>
                <w:sz w:val="20"/>
                <w:szCs w:val="20"/>
              </w:rPr>
            </w:pPr>
            <w:r w:rsidRPr="00666EBE">
              <w:rPr>
                <w:rFonts w:hint="eastAsia"/>
                <w:sz w:val="20"/>
                <w:szCs w:val="20"/>
              </w:rPr>
              <w:t>不定期教育訓練</w:t>
            </w: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val="restart"/>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231"/>
        </w:trPr>
        <w:tc>
          <w:tcPr>
            <w:tcW w:w="561" w:type="dxa"/>
            <w:vMerge/>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283"/>
        </w:trPr>
        <w:tc>
          <w:tcPr>
            <w:tcW w:w="561" w:type="dxa"/>
            <w:vMerge w:val="restart"/>
            <w:tcBorders>
              <w:left w:val="thinThickSmallGap" w:sz="12" w:space="0" w:color="auto"/>
            </w:tcBorders>
            <w:vAlign w:val="center"/>
          </w:tcPr>
          <w:p w:rsidR="005140F7" w:rsidRPr="00666EBE" w:rsidRDefault="005140F7" w:rsidP="005140F7">
            <w:pPr>
              <w:jc w:val="center"/>
              <w:rPr>
                <w:sz w:val="20"/>
                <w:szCs w:val="20"/>
              </w:rPr>
            </w:pPr>
            <w:r w:rsidRPr="00666EBE">
              <w:rPr>
                <w:rFonts w:hint="eastAsia"/>
                <w:sz w:val="20"/>
                <w:szCs w:val="20"/>
              </w:rPr>
              <w:t>五</w:t>
            </w:r>
          </w:p>
        </w:tc>
        <w:tc>
          <w:tcPr>
            <w:tcW w:w="2376" w:type="dxa"/>
            <w:vMerge w:val="restart"/>
            <w:vAlign w:val="center"/>
          </w:tcPr>
          <w:p w:rsidR="005140F7" w:rsidRPr="00666EBE" w:rsidRDefault="005140F7" w:rsidP="005140F7">
            <w:pPr>
              <w:spacing w:line="280" w:lineRule="exact"/>
              <w:rPr>
                <w:sz w:val="20"/>
                <w:szCs w:val="20"/>
              </w:rPr>
            </w:pPr>
            <w:r w:rsidRPr="00666EBE">
              <w:rPr>
                <w:rFonts w:hint="eastAsia"/>
                <w:sz w:val="20"/>
                <w:szCs w:val="20"/>
              </w:rPr>
              <w:t>內部稽核</w:t>
            </w: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val="restart"/>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137"/>
        </w:trPr>
        <w:tc>
          <w:tcPr>
            <w:tcW w:w="561" w:type="dxa"/>
            <w:vMerge/>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317"/>
        </w:trPr>
        <w:tc>
          <w:tcPr>
            <w:tcW w:w="561" w:type="dxa"/>
            <w:vMerge w:val="restart"/>
            <w:tcBorders>
              <w:left w:val="thinThickSmallGap" w:sz="12" w:space="0" w:color="auto"/>
            </w:tcBorders>
            <w:vAlign w:val="center"/>
          </w:tcPr>
          <w:p w:rsidR="005140F7" w:rsidRPr="00666EBE" w:rsidRDefault="005140F7" w:rsidP="005140F7">
            <w:pPr>
              <w:jc w:val="center"/>
              <w:rPr>
                <w:sz w:val="20"/>
                <w:szCs w:val="20"/>
              </w:rPr>
            </w:pPr>
            <w:r w:rsidRPr="00666EBE">
              <w:rPr>
                <w:rFonts w:hint="eastAsia"/>
                <w:sz w:val="20"/>
                <w:szCs w:val="20"/>
              </w:rPr>
              <w:t>六</w:t>
            </w:r>
          </w:p>
        </w:tc>
        <w:tc>
          <w:tcPr>
            <w:tcW w:w="2376" w:type="dxa"/>
            <w:vMerge w:val="restart"/>
            <w:vAlign w:val="center"/>
          </w:tcPr>
          <w:p w:rsidR="005140F7" w:rsidRPr="00666EBE" w:rsidRDefault="005140F7" w:rsidP="005140F7">
            <w:pPr>
              <w:spacing w:line="280" w:lineRule="exact"/>
              <w:rPr>
                <w:sz w:val="20"/>
                <w:szCs w:val="20"/>
              </w:rPr>
            </w:pPr>
            <w:r w:rsidRPr="00666EBE">
              <w:rPr>
                <w:rFonts w:hint="eastAsia"/>
                <w:sz w:val="20"/>
                <w:szCs w:val="20"/>
              </w:rPr>
              <w:t>廢棄物（含再利用及減量）、廢水自主管理查核</w:t>
            </w:r>
            <w:r w:rsidR="00803F6A" w:rsidRPr="00666EBE">
              <w:rPr>
                <w:rFonts w:hint="eastAsia"/>
                <w:sz w:val="20"/>
                <w:szCs w:val="20"/>
              </w:rPr>
              <w:t>紀錄</w:t>
            </w: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val="restart"/>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103"/>
        </w:trPr>
        <w:tc>
          <w:tcPr>
            <w:tcW w:w="561" w:type="dxa"/>
            <w:vMerge/>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180"/>
        </w:trPr>
        <w:tc>
          <w:tcPr>
            <w:tcW w:w="561" w:type="dxa"/>
            <w:vMerge w:val="restart"/>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restart"/>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val="restart"/>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240"/>
        </w:trPr>
        <w:tc>
          <w:tcPr>
            <w:tcW w:w="561" w:type="dxa"/>
            <w:vMerge/>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223"/>
        </w:trPr>
        <w:tc>
          <w:tcPr>
            <w:tcW w:w="561" w:type="dxa"/>
            <w:vMerge w:val="restart"/>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restart"/>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val="restart"/>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197"/>
        </w:trPr>
        <w:tc>
          <w:tcPr>
            <w:tcW w:w="561" w:type="dxa"/>
            <w:vMerge/>
            <w:tcBorders>
              <w:left w:val="thinThickSmallGap" w:sz="12" w:space="0" w:color="auto"/>
            </w:tcBorders>
          </w:tcPr>
          <w:p w:rsidR="005140F7" w:rsidRPr="00666EBE" w:rsidRDefault="005140F7" w:rsidP="005140F7">
            <w:pPr>
              <w:jc w:val="center"/>
              <w:rPr>
                <w:sz w:val="20"/>
                <w:szCs w:val="20"/>
              </w:rPr>
            </w:pPr>
          </w:p>
        </w:tc>
        <w:tc>
          <w:tcPr>
            <w:tcW w:w="2376" w:type="dxa"/>
            <w:vMerge/>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tcBorders>
              <w:right w:val="thickThinSmallGap" w:sz="12" w:space="0" w:color="auto"/>
            </w:tcBorders>
          </w:tcPr>
          <w:p w:rsidR="005140F7" w:rsidRPr="00666EBE" w:rsidRDefault="005140F7" w:rsidP="005140F7">
            <w:pPr>
              <w:rPr>
                <w:sz w:val="20"/>
                <w:szCs w:val="20"/>
              </w:rPr>
            </w:pPr>
          </w:p>
        </w:tc>
      </w:tr>
      <w:tr w:rsidR="005140F7" w:rsidRPr="00666EBE" w:rsidTr="005140F7">
        <w:trPr>
          <w:trHeight w:val="197"/>
        </w:trPr>
        <w:tc>
          <w:tcPr>
            <w:tcW w:w="561" w:type="dxa"/>
            <w:vMerge w:val="restart"/>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restart"/>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val="restart"/>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197"/>
        </w:trPr>
        <w:tc>
          <w:tcPr>
            <w:tcW w:w="561" w:type="dxa"/>
            <w:vMerge/>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197"/>
        </w:trPr>
        <w:tc>
          <w:tcPr>
            <w:tcW w:w="561" w:type="dxa"/>
            <w:vMerge w:val="restart"/>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restart"/>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val="restart"/>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197"/>
        </w:trPr>
        <w:tc>
          <w:tcPr>
            <w:tcW w:w="561" w:type="dxa"/>
            <w:vMerge/>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197"/>
        </w:trPr>
        <w:tc>
          <w:tcPr>
            <w:tcW w:w="561" w:type="dxa"/>
            <w:vMerge w:val="restart"/>
            <w:tcBorders>
              <w:left w:val="thinThickSmallGap" w:sz="12" w:space="0" w:color="auto"/>
            </w:tcBorders>
            <w:vAlign w:val="center"/>
          </w:tcPr>
          <w:p w:rsidR="005140F7" w:rsidRPr="00666EBE" w:rsidRDefault="005140F7" w:rsidP="005140F7">
            <w:pPr>
              <w:jc w:val="center"/>
              <w:rPr>
                <w:sz w:val="20"/>
                <w:szCs w:val="20"/>
              </w:rPr>
            </w:pPr>
          </w:p>
        </w:tc>
        <w:tc>
          <w:tcPr>
            <w:tcW w:w="2376" w:type="dxa"/>
            <w:vMerge w:val="restart"/>
            <w:vAlign w:val="center"/>
          </w:tcPr>
          <w:p w:rsidR="005140F7" w:rsidRPr="00666EBE" w:rsidRDefault="005140F7" w:rsidP="005140F7">
            <w:pPr>
              <w:spacing w:line="280" w:lineRule="exact"/>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0" w:type="dxa"/>
            <w:vAlign w:val="center"/>
          </w:tcPr>
          <w:p w:rsidR="005140F7" w:rsidRPr="00666EBE" w:rsidRDefault="005140F7" w:rsidP="005140F7">
            <w:pPr>
              <w:jc w:val="center"/>
              <w:rPr>
                <w:sz w:val="20"/>
                <w:szCs w:val="20"/>
              </w:rPr>
            </w:pPr>
          </w:p>
        </w:tc>
        <w:tc>
          <w:tcPr>
            <w:tcW w:w="1011" w:type="dxa"/>
            <w:vAlign w:val="center"/>
          </w:tcPr>
          <w:p w:rsidR="005140F7" w:rsidRPr="00666EBE" w:rsidRDefault="005140F7" w:rsidP="005140F7">
            <w:pPr>
              <w:jc w:val="center"/>
              <w:rPr>
                <w:sz w:val="20"/>
                <w:szCs w:val="20"/>
              </w:rPr>
            </w:pPr>
          </w:p>
        </w:tc>
        <w:tc>
          <w:tcPr>
            <w:tcW w:w="1429" w:type="dxa"/>
            <w:vMerge w:val="restart"/>
            <w:tcBorders>
              <w:right w:val="thickThinSmallGap" w:sz="12" w:space="0" w:color="auto"/>
            </w:tcBorders>
            <w:vAlign w:val="center"/>
          </w:tcPr>
          <w:p w:rsidR="005140F7" w:rsidRPr="00666EBE" w:rsidRDefault="005140F7" w:rsidP="005140F7">
            <w:pPr>
              <w:rPr>
                <w:sz w:val="20"/>
                <w:szCs w:val="20"/>
              </w:rPr>
            </w:pPr>
          </w:p>
        </w:tc>
      </w:tr>
      <w:tr w:rsidR="005140F7" w:rsidRPr="00666EBE" w:rsidTr="005140F7">
        <w:trPr>
          <w:trHeight w:val="197"/>
        </w:trPr>
        <w:tc>
          <w:tcPr>
            <w:tcW w:w="561" w:type="dxa"/>
            <w:vMerge/>
            <w:tcBorders>
              <w:left w:val="thinThickSmallGap" w:sz="12" w:space="0" w:color="auto"/>
              <w:bottom w:val="thickThinSmallGap" w:sz="12" w:space="0" w:color="auto"/>
            </w:tcBorders>
          </w:tcPr>
          <w:p w:rsidR="005140F7" w:rsidRPr="00666EBE" w:rsidRDefault="005140F7" w:rsidP="005140F7">
            <w:pPr>
              <w:jc w:val="center"/>
              <w:rPr>
                <w:sz w:val="20"/>
                <w:szCs w:val="20"/>
              </w:rPr>
            </w:pPr>
          </w:p>
        </w:tc>
        <w:tc>
          <w:tcPr>
            <w:tcW w:w="2376" w:type="dxa"/>
            <w:vMerge/>
            <w:tcBorders>
              <w:bottom w:val="thickThinSmallGap" w:sz="12" w:space="0" w:color="auto"/>
            </w:tcBorders>
          </w:tcPr>
          <w:p w:rsidR="005140F7" w:rsidRPr="00666EBE" w:rsidRDefault="005140F7" w:rsidP="005140F7">
            <w:pPr>
              <w:rPr>
                <w:sz w:val="20"/>
                <w:szCs w:val="20"/>
              </w:rPr>
            </w:pPr>
          </w:p>
        </w:tc>
        <w:tc>
          <w:tcPr>
            <w:tcW w:w="1010" w:type="dxa"/>
            <w:tcBorders>
              <w:bottom w:val="thickThinSmallGap" w:sz="12" w:space="0" w:color="auto"/>
            </w:tcBorders>
            <w:vAlign w:val="center"/>
          </w:tcPr>
          <w:p w:rsidR="005140F7" w:rsidRPr="00666EBE" w:rsidRDefault="005140F7" w:rsidP="005140F7">
            <w:pPr>
              <w:jc w:val="center"/>
              <w:rPr>
                <w:sz w:val="20"/>
                <w:szCs w:val="20"/>
              </w:rPr>
            </w:pPr>
          </w:p>
        </w:tc>
        <w:tc>
          <w:tcPr>
            <w:tcW w:w="1010" w:type="dxa"/>
            <w:tcBorders>
              <w:bottom w:val="thickThinSmallGap" w:sz="12" w:space="0" w:color="auto"/>
            </w:tcBorders>
            <w:vAlign w:val="center"/>
          </w:tcPr>
          <w:p w:rsidR="005140F7" w:rsidRPr="00666EBE" w:rsidRDefault="005140F7" w:rsidP="005140F7">
            <w:pPr>
              <w:jc w:val="center"/>
              <w:rPr>
                <w:sz w:val="20"/>
                <w:szCs w:val="20"/>
              </w:rPr>
            </w:pPr>
          </w:p>
        </w:tc>
        <w:tc>
          <w:tcPr>
            <w:tcW w:w="1010" w:type="dxa"/>
            <w:tcBorders>
              <w:bottom w:val="thickThinSmallGap" w:sz="12" w:space="0" w:color="auto"/>
            </w:tcBorders>
            <w:vAlign w:val="center"/>
          </w:tcPr>
          <w:p w:rsidR="005140F7" w:rsidRPr="00666EBE" w:rsidRDefault="005140F7" w:rsidP="005140F7">
            <w:pPr>
              <w:jc w:val="center"/>
              <w:rPr>
                <w:sz w:val="20"/>
                <w:szCs w:val="20"/>
              </w:rPr>
            </w:pPr>
          </w:p>
        </w:tc>
        <w:tc>
          <w:tcPr>
            <w:tcW w:w="1010" w:type="dxa"/>
            <w:tcBorders>
              <w:bottom w:val="thickThinSmallGap" w:sz="12" w:space="0" w:color="auto"/>
            </w:tcBorders>
            <w:vAlign w:val="center"/>
          </w:tcPr>
          <w:p w:rsidR="005140F7" w:rsidRPr="00666EBE" w:rsidRDefault="005140F7" w:rsidP="005140F7">
            <w:pPr>
              <w:jc w:val="center"/>
              <w:rPr>
                <w:sz w:val="20"/>
                <w:szCs w:val="20"/>
              </w:rPr>
            </w:pPr>
          </w:p>
        </w:tc>
        <w:tc>
          <w:tcPr>
            <w:tcW w:w="1011" w:type="dxa"/>
            <w:tcBorders>
              <w:bottom w:val="thickThinSmallGap" w:sz="12" w:space="0" w:color="auto"/>
            </w:tcBorders>
            <w:vAlign w:val="center"/>
          </w:tcPr>
          <w:p w:rsidR="005140F7" w:rsidRPr="00666EBE" w:rsidRDefault="005140F7" w:rsidP="005140F7">
            <w:pPr>
              <w:jc w:val="center"/>
              <w:rPr>
                <w:sz w:val="20"/>
                <w:szCs w:val="20"/>
              </w:rPr>
            </w:pPr>
          </w:p>
        </w:tc>
        <w:tc>
          <w:tcPr>
            <w:tcW w:w="1429" w:type="dxa"/>
            <w:vMerge/>
            <w:tcBorders>
              <w:bottom w:val="thickThinSmallGap" w:sz="12" w:space="0" w:color="auto"/>
              <w:right w:val="thickThinSmallGap" w:sz="12" w:space="0" w:color="auto"/>
            </w:tcBorders>
          </w:tcPr>
          <w:p w:rsidR="005140F7" w:rsidRPr="00666EBE" w:rsidRDefault="005140F7" w:rsidP="005140F7">
            <w:pPr>
              <w:rPr>
                <w:sz w:val="20"/>
                <w:szCs w:val="20"/>
              </w:rPr>
            </w:pPr>
          </w:p>
        </w:tc>
      </w:tr>
    </w:tbl>
    <w:bookmarkEnd w:id="1"/>
    <w:p w:rsidR="005140F7" w:rsidRPr="00666EBE" w:rsidRDefault="005140F7" w:rsidP="005140F7">
      <w:pPr>
        <w:ind w:right="-1054"/>
        <w:jc w:val="left"/>
        <w:rPr>
          <w:sz w:val="20"/>
          <w:szCs w:val="20"/>
        </w:rPr>
      </w:pPr>
      <w:r w:rsidRPr="00666EBE">
        <w:rPr>
          <w:rFonts w:hint="eastAsia"/>
          <w:sz w:val="20"/>
          <w:szCs w:val="20"/>
        </w:rPr>
        <w:t>註：本表相關欄位可自行增修。</w:t>
      </w:r>
    </w:p>
    <w:p w:rsidR="005140F7" w:rsidRPr="00666EBE" w:rsidRDefault="005140F7" w:rsidP="008E1475">
      <w:pPr>
        <w:spacing w:line="440" w:lineRule="exact"/>
        <w:rPr>
          <w:sz w:val="28"/>
          <w:szCs w:val="28"/>
        </w:rPr>
      </w:pPr>
    </w:p>
    <w:p w:rsidR="005140F7" w:rsidRPr="00666EBE" w:rsidRDefault="005140F7" w:rsidP="008E1475">
      <w:pPr>
        <w:spacing w:line="440" w:lineRule="exact"/>
        <w:rPr>
          <w:sz w:val="28"/>
          <w:szCs w:val="28"/>
        </w:rPr>
        <w:sectPr w:rsidR="005140F7" w:rsidRPr="00666EBE" w:rsidSect="005140F7">
          <w:headerReference w:type="default" r:id="rId13"/>
          <w:footerReference w:type="default" r:id="rId14"/>
          <w:type w:val="oddPage"/>
          <w:pgSz w:w="11906" w:h="16838"/>
          <w:pgMar w:top="899" w:right="746" w:bottom="1258" w:left="1800" w:header="851" w:footer="992" w:gutter="0"/>
          <w:pgNumType w:start="1"/>
          <w:cols w:space="425"/>
          <w:docGrid w:type="lines" w:linePitch="360"/>
        </w:sectPr>
      </w:pPr>
    </w:p>
    <w:p w:rsidR="005140F7" w:rsidRPr="00666EBE" w:rsidRDefault="005140F7" w:rsidP="005140F7">
      <w:pPr>
        <w:rPr>
          <w:u w:val="single"/>
        </w:rPr>
      </w:pPr>
      <w:r w:rsidRPr="00666EBE">
        <w:rPr>
          <w:rFonts w:ascii="標楷體" w:hAnsi="標楷體" w:hint="eastAsia"/>
          <w:szCs w:val="28"/>
          <w:u w:val="single"/>
        </w:rPr>
        <w:lastRenderedPageBreak/>
        <w:t xml:space="preserve">表二 </w:t>
      </w:r>
      <w:r w:rsidRPr="00666EBE">
        <w:rPr>
          <w:rFonts w:ascii="標楷體" w:hAnsi="標楷體"/>
          <w:szCs w:val="28"/>
          <w:u w:val="single"/>
        </w:rPr>
        <w:t>醫療機構廢棄物</w:t>
      </w:r>
      <w:r w:rsidRPr="00666EBE">
        <w:rPr>
          <w:rFonts w:ascii="標楷體" w:hAnsi="標楷體" w:hint="eastAsia"/>
          <w:szCs w:val="28"/>
          <w:u w:val="single"/>
        </w:rPr>
        <w:t>自主管理紀錄表</w:t>
      </w:r>
    </w:p>
    <w:tbl>
      <w:tblPr>
        <w:tblW w:w="938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611"/>
        <w:gridCol w:w="912"/>
        <w:gridCol w:w="3792"/>
        <w:gridCol w:w="1080"/>
        <w:gridCol w:w="348"/>
        <w:gridCol w:w="912"/>
        <w:gridCol w:w="1726"/>
      </w:tblGrid>
      <w:tr w:rsidR="005140F7" w:rsidRPr="00666EBE" w:rsidTr="00072EF9">
        <w:trPr>
          <w:trHeight w:val="159"/>
          <w:tblHeader/>
        </w:trPr>
        <w:tc>
          <w:tcPr>
            <w:tcW w:w="611" w:type="dxa"/>
            <w:shd w:val="clear" w:color="auto" w:fill="auto"/>
            <w:vAlign w:val="center"/>
          </w:tcPr>
          <w:p w:rsidR="005140F7" w:rsidRPr="00666EBE" w:rsidRDefault="005140F7" w:rsidP="005140F7">
            <w:pPr>
              <w:adjustRightInd w:val="0"/>
              <w:snapToGrid w:val="0"/>
              <w:spacing w:before="100" w:beforeAutospacing="1" w:after="100" w:afterAutospacing="1" w:line="240" w:lineRule="auto"/>
              <w:jc w:val="center"/>
              <w:rPr>
                <w:rFonts w:hAnsi="標楷體"/>
                <w:b/>
                <w:sz w:val="22"/>
                <w:szCs w:val="22"/>
              </w:rPr>
            </w:pPr>
            <w:r w:rsidRPr="00666EBE">
              <w:rPr>
                <w:rFonts w:hAnsi="標楷體" w:hint="eastAsia"/>
                <w:b/>
                <w:sz w:val="20"/>
                <w:szCs w:val="20"/>
              </w:rPr>
              <w:t>項</w:t>
            </w:r>
            <w:r w:rsidRPr="00666EBE">
              <w:rPr>
                <w:rFonts w:hAnsi="標楷體" w:hint="eastAsia"/>
                <w:b/>
                <w:sz w:val="22"/>
                <w:szCs w:val="22"/>
              </w:rPr>
              <w:t>目</w:t>
            </w:r>
          </w:p>
        </w:tc>
        <w:tc>
          <w:tcPr>
            <w:tcW w:w="4704" w:type="dxa"/>
            <w:gridSpan w:val="2"/>
            <w:shd w:val="clear" w:color="auto" w:fill="auto"/>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b/>
                <w:sz w:val="22"/>
                <w:szCs w:val="22"/>
              </w:rPr>
            </w:pPr>
            <w:r w:rsidRPr="00666EBE">
              <w:rPr>
                <w:rFonts w:hint="eastAsia"/>
                <w:b/>
                <w:sz w:val="22"/>
                <w:szCs w:val="22"/>
              </w:rPr>
              <w:t>查核內容</w:t>
            </w:r>
          </w:p>
        </w:tc>
        <w:tc>
          <w:tcPr>
            <w:tcW w:w="1080" w:type="dxa"/>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b/>
                <w:sz w:val="22"/>
                <w:szCs w:val="22"/>
              </w:rPr>
            </w:pPr>
            <w:r w:rsidRPr="00666EBE">
              <w:rPr>
                <w:rFonts w:hint="eastAsia"/>
                <w:b/>
                <w:sz w:val="22"/>
                <w:szCs w:val="22"/>
              </w:rPr>
              <w:t>查核結果</w:t>
            </w:r>
          </w:p>
        </w:tc>
        <w:tc>
          <w:tcPr>
            <w:tcW w:w="1260" w:type="dxa"/>
            <w:gridSpan w:val="2"/>
            <w:vAlign w:val="center"/>
          </w:tcPr>
          <w:p w:rsidR="005140F7" w:rsidRPr="00666EBE" w:rsidRDefault="005140F7" w:rsidP="00072EF9">
            <w:pPr>
              <w:adjustRightInd w:val="0"/>
              <w:snapToGrid w:val="0"/>
              <w:spacing w:beforeLines="15" w:before="54" w:afterLines="15" w:after="54" w:line="240" w:lineRule="auto"/>
              <w:ind w:leftChars="5" w:left="431" w:rightChars="5" w:right="13" w:hanging="418"/>
              <w:jc w:val="center"/>
              <w:rPr>
                <w:b/>
                <w:sz w:val="22"/>
                <w:szCs w:val="22"/>
              </w:rPr>
            </w:pPr>
            <w:r w:rsidRPr="00666EBE">
              <w:rPr>
                <w:rFonts w:hint="eastAsia"/>
                <w:b/>
                <w:sz w:val="22"/>
                <w:szCs w:val="22"/>
              </w:rPr>
              <w:t>查核事實</w:t>
            </w:r>
          </w:p>
        </w:tc>
        <w:tc>
          <w:tcPr>
            <w:tcW w:w="1726" w:type="dxa"/>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sz w:val="22"/>
                <w:szCs w:val="22"/>
              </w:rPr>
            </w:pPr>
            <w:r w:rsidRPr="00666EBE">
              <w:rPr>
                <w:rFonts w:hint="eastAsia"/>
                <w:b/>
                <w:sz w:val="22"/>
                <w:szCs w:val="22"/>
              </w:rPr>
              <w:t>預計改善方式</w:t>
            </w:r>
          </w:p>
        </w:tc>
      </w:tr>
      <w:tr w:rsidR="005140F7" w:rsidRPr="00666EBE" w:rsidTr="00072EF9">
        <w:trPr>
          <w:trHeight w:val="159"/>
        </w:trPr>
        <w:tc>
          <w:tcPr>
            <w:tcW w:w="611" w:type="dxa"/>
            <w:vMerge w:val="restart"/>
            <w:shd w:val="clear" w:color="auto" w:fill="auto"/>
            <w:textDirection w:val="tbRlV"/>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r w:rsidRPr="00666EBE">
              <w:rPr>
                <w:rFonts w:hAnsi="標楷體" w:hint="eastAsia"/>
                <w:b/>
              </w:rPr>
              <w:t>一、廢棄物管理制度</w:t>
            </w:r>
          </w:p>
        </w:tc>
        <w:tc>
          <w:tcPr>
            <w:tcW w:w="4704" w:type="dxa"/>
            <w:gridSpan w:val="2"/>
            <w:shd w:val="clear" w:color="auto" w:fill="auto"/>
            <w:vAlign w:val="center"/>
          </w:tcPr>
          <w:p w:rsidR="005140F7" w:rsidRPr="00666EBE" w:rsidRDefault="005140F7" w:rsidP="005827CC">
            <w:pPr>
              <w:widowControl/>
              <w:numPr>
                <w:ilvl w:val="0"/>
                <w:numId w:val="27"/>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制定管理制度。</w:t>
            </w:r>
          </w:p>
          <w:p w:rsidR="00C55BCD" w:rsidRPr="00666EBE" w:rsidRDefault="00C55BCD" w:rsidP="005827CC">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1.1</w:t>
            </w:r>
            <w:r w:rsidRPr="00666EBE">
              <w:rPr>
                <w:rFonts w:hint="eastAsia"/>
                <w:sz w:val="22"/>
                <w:szCs w:val="22"/>
                <w:u w:val="single"/>
              </w:rPr>
              <w:t>管理制度符合法令規範。</w:t>
            </w:r>
          </w:p>
          <w:p w:rsidR="00C55BCD" w:rsidRPr="00666EBE" w:rsidRDefault="00C55BCD" w:rsidP="005827CC">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1.2</w:t>
            </w:r>
            <w:r w:rsidRPr="00666EBE">
              <w:rPr>
                <w:rFonts w:hint="eastAsia"/>
                <w:sz w:val="22"/>
                <w:szCs w:val="22"/>
                <w:u w:val="single"/>
              </w:rPr>
              <w:t>具有廢棄物管理職責與組織分工規定</w:t>
            </w:r>
            <w:r w:rsidR="00300597" w:rsidRPr="00666EBE">
              <w:rPr>
                <w:rFonts w:hint="eastAsia"/>
                <w:sz w:val="22"/>
                <w:szCs w:val="22"/>
                <w:u w:val="single"/>
              </w:rPr>
              <w:t>。</w:t>
            </w:r>
          </w:p>
        </w:tc>
        <w:tc>
          <w:tcPr>
            <w:tcW w:w="1080" w:type="dxa"/>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vAlign w:val="center"/>
          </w:tcPr>
          <w:p w:rsidR="005140F7" w:rsidRPr="00666EBE" w:rsidRDefault="005140F7" w:rsidP="00072EF9">
            <w:pPr>
              <w:adjustRightInd w:val="0"/>
              <w:snapToGrid w:val="0"/>
              <w:spacing w:line="240" w:lineRule="auto"/>
              <w:rPr>
                <w:sz w:val="20"/>
                <w:szCs w:val="20"/>
              </w:rPr>
            </w:pPr>
          </w:p>
        </w:tc>
        <w:tc>
          <w:tcPr>
            <w:tcW w:w="1726" w:type="dxa"/>
          </w:tcPr>
          <w:p w:rsidR="005140F7" w:rsidRPr="00666EBE" w:rsidRDefault="005140F7" w:rsidP="005827CC">
            <w:pPr>
              <w:adjustRightInd w:val="0"/>
              <w:snapToGrid w:val="0"/>
              <w:spacing w:beforeLines="15" w:before="54" w:afterLines="15" w:after="54" w:line="240" w:lineRule="auto"/>
              <w:ind w:leftChars="5" w:left="507" w:rightChars="5" w:right="13" w:hanging="494"/>
            </w:pPr>
          </w:p>
        </w:tc>
      </w:tr>
      <w:tr w:rsidR="005140F7" w:rsidRPr="00666EBE" w:rsidTr="00072EF9">
        <w:tc>
          <w:tcPr>
            <w:tcW w:w="611"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p>
        </w:tc>
        <w:tc>
          <w:tcPr>
            <w:tcW w:w="4704" w:type="dxa"/>
            <w:gridSpan w:val="2"/>
            <w:shd w:val="clear" w:color="auto" w:fill="auto"/>
            <w:vAlign w:val="center"/>
          </w:tcPr>
          <w:p w:rsidR="00C55BCD" w:rsidRPr="00666EBE" w:rsidRDefault="005140F7" w:rsidP="005827CC">
            <w:pPr>
              <w:widowControl/>
              <w:numPr>
                <w:ilvl w:val="0"/>
                <w:numId w:val="27"/>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設置專職或兼職之廢棄物管理人員</w:t>
            </w:r>
          </w:p>
          <w:p w:rsidR="005140F7" w:rsidRPr="00666EBE" w:rsidRDefault="00C55BCD" w:rsidP="005827CC">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shd w:val="pct15" w:color="auto" w:fill="FFFFFF"/>
              </w:rPr>
            </w:pPr>
            <w:r w:rsidRPr="00666EBE">
              <w:rPr>
                <w:rFonts w:hint="eastAsia"/>
                <w:sz w:val="22"/>
                <w:szCs w:val="22"/>
                <w:u w:val="single"/>
              </w:rPr>
              <w:t>2.1</w:t>
            </w:r>
            <w:r w:rsidR="00072EF9" w:rsidRPr="00072EF9">
              <w:rPr>
                <w:rFonts w:hint="eastAsia"/>
                <w:color w:val="FF0000"/>
                <w:sz w:val="22"/>
                <w:szCs w:val="22"/>
                <w:u w:val="single"/>
              </w:rPr>
              <w:t>許可病床數在五十床以上之醫療機構</w:t>
            </w:r>
            <w:r w:rsidR="005140F7" w:rsidRPr="00666EBE">
              <w:rPr>
                <w:rFonts w:hint="eastAsia"/>
                <w:sz w:val="22"/>
                <w:szCs w:val="22"/>
                <w:u w:val="single"/>
              </w:rPr>
              <w:t>以上應視廢</w:t>
            </w:r>
            <w:r w:rsidRPr="00666EBE">
              <w:rPr>
                <w:rFonts w:hint="eastAsia"/>
                <w:sz w:val="22"/>
                <w:szCs w:val="22"/>
                <w:u w:val="single"/>
              </w:rPr>
              <w:t>棄物清除或處理方式置有乙級或甲級之廢棄物處理技術員</w:t>
            </w:r>
            <w:r w:rsidR="005140F7" w:rsidRPr="00666EBE">
              <w:rPr>
                <w:rFonts w:hint="eastAsia"/>
                <w:sz w:val="22"/>
                <w:szCs w:val="22"/>
                <w:u w:val="single"/>
              </w:rPr>
              <w:t>。</w:t>
            </w:r>
            <w:r w:rsidR="005140F7" w:rsidRPr="00666EBE">
              <w:rPr>
                <w:rFonts w:hint="eastAsia"/>
                <w:sz w:val="22"/>
                <w:szCs w:val="22"/>
                <w:u w:val="single"/>
                <w:shd w:val="pct15" w:color="auto" w:fill="FFFFFF"/>
              </w:rPr>
              <w:t>（指定公告應置廢棄物專業技術人員之事業§</w:t>
            </w:r>
            <w:r w:rsidR="005140F7" w:rsidRPr="00666EBE">
              <w:rPr>
                <w:rFonts w:hint="eastAsia"/>
                <w:sz w:val="22"/>
                <w:szCs w:val="22"/>
                <w:u w:val="single"/>
                <w:shd w:val="pct15" w:color="auto" w:fill="FFFFFF"/>
              </w:rPr>
              <w:t>1</w:t>
            </w:r>
            <w:r w:rsidR="005140F7" w:rsidRPr="00666EBE">
              <w:rPr>
                <w:rFonts w:hint="eastAsia"/>
                <w:sz w:val="22"/>
                <w:szCs w:val="22"/>
                <w:u w:val="single"/>
                <w:shd w:val="pct15" w:color="auto" w:fill="FFFFFF"/>
              </w:rPr>
              <w:t>及附表一</w:t>
            </w:r>
            <w:r w:rsidR="00712AA2">
              <w:rPr>
                <w:rFonts w:hint="eastAsia"/>
                <w:sz w:val="22"/>
                <w:szCs w:val="22"/>
                <w:u w:val="single"/>
                <w:shd w:val="pct15" w:color="auto" w:fill="FFFFFF"/>
              </w:rPr>
              <w:t>、</w:t>
            </w:r>
            <w:r w:rsidR="00712AA2" w:rsidRPr="00712AA2">
              <w:rPr>
                <w:rFonts w:hint="eastAsia"/>
                <w:sz w:val="22"/>
                <w:szCs w:val="22"/>
                <w:u w:val="single"/>
                <w:shd w:val="pct15" w:color="auto" w:fill="FFFFFF"/>
              </w:rPr>
              <w:t>（認定準則第</w:t>
            </w:r>
            <w:r w:rsidR="00712AA2" w:rsidRPr="00712AA2">
              <w:rPr>
                <w:rFonts w:hint="eastAsia"/>
                <w:sz w:val="22"/>
                <w:szCs w:val="22"/>
                <w:u w:val="single"/>
                <w:shd w:val="pct15" w:color="auto" w:fill="FFFFFF"/>
              </w:rPr>
              <w:t>2</w:t>
            </w:r>
            <w:r w:rsidR="00712AA2" w:rsidRPr="00712AA2">
              <w:rPr>
                <w:rFonts w:hint="eastAsia"/>
                <w:sz w:val="22"/>
                <w:szCs w:val="22"/>
                <w:u w:val="single"/>
                <w:shd w:val="pct15" w:color="auto" w:fill="FFFFFF"/>
              </w:rPr>
              <w:t>條第</w:t>
            </w:r>
            <w:r w:rsidR="00712AA2" w:rsidRPr="00712AA2">
              <w:rPr>
                <w:rFonts w:hint="eastAsia"/>
                <w:sz w:val="22"/>
                <w:szCs w:val="22"/>
                <w:u w:val="single"/>
                <w:shd w:val="pct15" w:color="auto" w:fill="FFFFFF"/>
              </w:rPr>
              <w:t>1</w:t>
            </w:r>
            <w:r w:rsidR="00712AA2" w:rsidRPr="00712AA2">
              <w:rPr>
                <w:rFonts w:hint="eastAsia"/>
                <w:sz w:val="22"/>
                <w:szCs w:val="22"/>
                <w:u w:val="single"/>
                <w:shd w:val="pct15" w:color="auto" w:fill="FFFFFF"/>
              </w:rPr>
              <w:t>項）</w:t>
            </w:r>
            <w:r w:rsidR="005140F7" w:rsidRPr="00666EBE">
              <w:rPr>
                <w:rFonts w:hint="eastAsia"/>
                <w:sz w:val="22"/>
                <w:szCs w:val="22"/>
                <w:u w:val="single"/>
                <w:shd w:val="pct15" w:color="auto" w:fill="FFFFFF"/>
              </w:rPr>
              <w:t>）</w:t>
            </w:r>
          </w:p>
          <w:p w:rsidR="00C55BCD" w:rsidRPr="00666EBE" w:rsidRDefault="00C55BCD" w:rsidP="005827CC">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2.2</w:t>
            </w:r>
            <w:r w:rsidRPr="00666EBE">
              <w:rPr>
                <w:rFonts w:hint="eastAsia"/>
                <w:sz w:val="22"/>
                <w:szCs w:val="22"/>
                <w:u w:val="single"/>
              </w:rPr>
              <w:t>專職或兼職管理人員資格應符合規定。</w:t>
            </w:r>
            <w:r w:rsidRPr="00666EBE">
              <w:rPr>
                <w:rFonts w:hint="eastAsia"/>
                <w:sz w:val="22"/>
                <w:szCs w:val="22"/>
                <w:u w:val="single"/>
                <w:shd w:val="pct15" w:color="auto" w:fill="FFFFFF"/>
              </w:rPr>
              <w:t>（指定公告應置廢棄物專業技術人員之事業§</w:t>
            </w:r>
            <w:r w:rsidRPr="00666EBE">
              <w:rPr>
                <w:rFonts w:hint="eastAsia"/>
                <w:sz w:val="22"/>
                <w:szCs w:val="22"/>
                <w:u w:val="single"/>
                <w:shd w:val="pct15" w:color="auto" w:fill="FFFFFF"/>
              </w:rPr>
              <w:t>1</w:t>
            </w:r>
            <w:r w:rsidRPr="00666EBE">
              <w:rPr>
                <w:rFonts w:hint="eastAsia"/>
                <w:sz w:val="22"/>
                <w:szCs w:val="22"/>
                <w:u w:val="single"/>
                <w:shd w:val="pct15" w:color="auto" w:fill="FFFFFF"/>
              </w:rPr>
              <w:t>及附表一）</w:t>
            </w:r>
          </w:p>
        </w:tc>
        <w:tc>
          <w:tcPr>
            <w:tcW w:w="1080" w:type="dxa"/>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b/>
                <w:sz w:val="22"/>
                <w:szCs w:val="22"/>
              </w:rPr>
            </w:pPr>
          </w:p>
        </w:tc>
        <w:tc>
          <w:tcPr>
            <w:tcW w:w="1260" w:type="dxa"/>
            <w:gridSpan w:val="2"/>
            <w:vAlign w:val="center"/>
          </w:tcPr>
          <w:p w:rsidR="00C55BCD" w:rsidRPr="00072EF9" w:rsidRDefault="00C55BCD" w:rsidP="00072EF9">
            <w:pPr>
              <w:adjustRightInd w:val="0"/>
              <w:snapToGrid w:val="0"/>
              <w:spacing w:line="240" w:lineRule="auto"/>
              <w:rPr>
                <w:color w:val="FF0000"/>
                <w:sz w:val="20"/>
                <w:szCs w:val="20"/>
              </w:rPr>
            </w:pPr>
          </w:p>
        </w:tc>
        <w:tc>
          <w:tcPr>
            <w:tcW w:w="1726" w:type="dxa"/>
          </w:tcPr>
          <w:p w:rsidR="005140F7" w:rsidRPr="00666EBE" w:rsidRDefault="005140F7" w:rsidP="005827CC">
            <w:pPr>
              <w:adjustRightInd w:val="0"/>
              <w:snapToGrid w:val="0"/>
              <w:spacing w:beforeLines="15" w:before="54" w:afterLines="15" w:after="54" w:line="240" w:lineRule="auto"/>
              <w:ind w:leftChars="5" w:left="507" w:rightChars="5" w:right="13" w:hanging="494"/>
            </w:pPr>
          </w:p>
        </w:tc>
      </w:tr>
      <w:tr w:rsidR="005140F7" w:rsidRPr="00666EBE" w:rsidTr="00072EF9">
        <w:tc>
          <w:tcPr>
            <w:tcW w:w="611"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p>
        </w:tc>
        <w:tc>
          <w:tcPr>
            <w:tcW w:w="4704" w:type="dxa"/>
            <w:gridSpan w:val="2"/>
            <w:shd w:val="clear" w:color="auto" w:fill="auto"/>
            <w:vAlign w:val="center"/>
          </w:tcPr>
          <w:p w:rsidR="005140F7" w:rsidRPr="00666EBE" w:rsidRDefault="005140F7" w:rsidP="005827CC">
            <w:pPr>
              <w:widowControl/>
              <w:numPr>
                <w:ilvl w:val="0"/>
                <w:numId w:val="27"/>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針對廢棄物管理（包含再利用及減量）建立完善之文件管理及標準作業程序，以有效控管廢棄物管理及再利用成效。</w:t>
            </w:r>
            <w:r w:rsidR="00751830" w:rsidRPr="00751830">
              <w:rPr>
                <w:rFonts w:hint="eastAsia"/>
                <w:color w:val="FF0000"/>
                <w:sz w:val="22"/>
                <w:szCs w:val="22"/>
              </w:rPr>
              <w:t>(*</w:t>
            </w:r>
            <w:r w:rsidR="00751830" w:rsidRPr="00751830">
              <w:rPr>
                <w:rFonts w:hint="eastAsia"/>
                <w:color w:val="FF0000"/>
                <w:sz w:val="22"/>
                <w:szCs w:val="22"/>
              </w:rPr>
              <w:t>應定期檢討廢棄物清理計畫書並確認該廢棄物清理計畫書可完整呈現院內廢棄物產生項目及數量</w:t>
            </w:r>
            <w:r w:rsidR="00751830" w:rsidRPr="00751830">
              <w:rPr>
                <w:rFonts w:hint="eastAsia"/>
                <w:color w:val="FF0000"/>
                <w:sz w:val="22"/>
                <w:szCs w:val="22"/>
              </w:rPr>
              <w:t>)</w:t>
            </w:r>
            <w:r w:rsidR="00712AA2" w:rsidRPr="00712AA2">
              <w:rPr>
                <w:rFonts w:hint="eastAsia"/>
                <w:color w:val="FF0000"/>
                <w:sz w:val="22"/>
                <w:szCs w:val="22"/>
                <w:shd w:val="pct15" w:color="auto" w:fill="FFFFFF"/>
              </w:rPr>
              <w:t>（認定準則第</w:t>
            </w:r>
            <w:r w:rsidR="00712AA2" w:rsidRPr="00712AA2">
              <w:rPr>
                <w:rFonts w:hint="eastAsia"/>
                <w:color w:val="FF0000"/>
                <w:sz w:val="22"/>
                <w:szCs w:val="22"/>
                <w:shd w:val="pct15" w:color="auto" w:fill="FFFFFF"/>
              </w:rPr>
              <w:t>2</w:t>
            </w:r>
            <w:r w:rsidR="00712AA2" w:rsidRPr="00712AA2">
              <w:rPr>
                <w:rFonts w:hint="eastAsia"/>
                <w:color w:val="FF0000"/>
                <w:sz w:val="22"/>
                <w:szCs w:val="22"/>
                <w:shd w:val="pct15" w:color="auto" w:fill="FFFFFF"/>
              </w:rPr>
              <w:t>條第</w:t>
            </w:r>
            <w:r w:rsidR="00712AA2" w:rsidRPr="00712AA2">
              <w:rPr>
                <w:rFonts w:hint="eastAsia"/>
                <w:color w:val="FF0000"/>
                <w:sz w:val="22"/>
                <w:szCs w:val="22"/>
                <w:shd w:val="pct15" w:color="auto" w:fill="FFFFFF"/>
              </w:rPr>
              <w:t>1</w:t>
            </w:r>
            <w:r w:rsidR="00712AA2" w:rsidRPr="00712AA2">
              <w:rPr>
                <w:rFonts w:hint="eastAsia"/>
                <w:color w:val="FF0000"/>
                <w:sz w:val="22"/>
                <w:szCs w:val="22"/>
                <w:shd w:val="pct15" w:color="auto" w:fill="FFFFFF"/>
              </w:rPr>
              <w:t>款）</w:t>
            </w:r>
          </w:p>
        </w:tc>
        <w:tc>
          <w:tcPr>
            <w:tcW w:w="1080" w:type="dxa"/>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vAlign w:val="center"/>
          </w:tcPr>
          <w:p w:rsidR="005140F7" w:rsidRPr="00666EBE" w:rsidRDefault="005140F7" w:rsidP="00072EF9">
            <w:pPr>
              <w:adjustRightInd w:val="0"/>
              <w:snapToGrid w:val="0"/>
              <w:spacing w:line="240" w:lineRule="auto"/>
              <w:rPr>
                <w:sz w:val="20"/>
                <w:szCs w:val="20"/>
              </w:rPr>
            </w:pPr>
          </w:p>
        </w:tc>
        <w:tc>
          <w:tcPr>
            <w:tcW w:w="1726" w:type="dxa"/>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072EF9">
        <w:tc>
          <w:tcPr>
            <w:tcW w:w="611"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p>
        </w:tc>
        <w:tc>
          <w:tcPr>
            <w:tcW w:w="4704" w:type="dxa"/>
            <w:gridSpan w:val="2"/>
            <w:shd w:val="clear" w:color="auto" w:fill="auto"/>
            <w:vAlign w:val="center"/>
          </w:tcPr>
          <w:p w:rsidR="005140F7" w:rsidRPr="00666EBE" w:rsidRDefault="005140F7" w:rsidP="005827CC">
            <w:pPr>
              <w:widowControl/>
              <w:numPr>
                <w:ilvl w:val="0"/>
                <w:numId w:val="27"/>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依廢棄物特性訂定「廢棄物分類一覽表」。</w:t>
            </w:r>
          </w:p>
        </w:tc>
        <w:tc>
          <w:tcPr>
            <w:tcW w:w="1080" w:type="dxa"/>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sz w:val="20"/>
                <w:szCs w:val="20"/>
              </w:rPr>
            </w:pPr>
          </w:p>
        </w:tc>
        <w:tc>
          <w:tcPr>
            <w:tcW w:w="1260" w:type="dxa"/>
            <w:gridSpan w:val="2"/>
            <w:vAlign w:val="center"/>
          </w:tcPr>
          <w:p w:rsidR="005140F7" w:rsidRPr="00666EBE" w:rsidRDefault="005140F7" w:rsidP="00072EF9">
            <w:pPr>
              <w:adjustRightInd w:val="0"/>
              <w:snapToGrid w:val="0"/>
              <w:spacing w:line="240" w:lineRule="auto"/>
              <w:rPr>
                <w:sz w:val="20"/>
                <w:szCs w:val="20"/>
              </w:rPr>
            </w:pPr>
          </w:p>
        </w:tc>
        <w:tc>
          <w:tcPr>
            <w:tcW w:w="1726" w:type="dxa"/>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072EF9">
        <w:trPr>
          <w:trHeight w:val="364"/>
        </w:trPr>
        <w:tc>
          <w:tcPr>
            <w:tcW w:w="611"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p>
        </w:tc>
        <w:tc>
          <w:tcPr>
            <w:tcW w:w="4704" w:type="dxa"/>
            <w:gridSpan w:val="2"/>
            <w:shd w:val="clear" w:color="auto" w:fill="auto"/>
            <w:vAlign w:val="center"/>
          </w:tcPr>
          <w:p w:rsidR="005140F7" w:rsidRPr="00666EBE" w:rsidRDefault="005140F7" w:rsidP="005827CC">
            <w:pPr>
              <w:widowControl/>
              <w:numPr>
                <w:ilvl w:val="0"/>
                <w:numId w:val="27"/>
              </w:numPr>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實施定期或不定期廢棄物管理、再利用、及減量之教育訓練。</w:t>
            </w:r>
          </w:p>
          <w:p w:rsidR="00C55BCD" w:rsidRPr="00666EBE" w:rsidRDefault="00C55BCD" w:rsidP="005827CC">
            <w:pPr>
              <w:widowControl/>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5.1</w:t>
            </w:r>
            <w:r w:rsidRPr="00666EBE">
              <w:rPr>
                <w:rFonts w:hint="eastAsia"/>
                <w:sz w:val="22"/>
                <w:szCs w:val="22"/>
                <w:u w:val="single"/>
              </w:rPr>
              <w:t>院內新進人員是否實施教育訓練。</w:t>
            </w:r>
          </w:p>
          <w:p w:rsidR="00C55BCD" w:rsidRPr="00666EBE" w:rsidRDefault="00C55BCD" w:rsidP="005827CC">
            <w:pPr>
              <w:widowControl/>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5.2</w:t>
            </w:r>
            <w:r w:rsidRPr="00666EBE">
              <w:rPr>
                <w:rFonts w:hint="eastAsia"/>
                <w:sz w:val="22"/>
                <w:szCs w:val="22"/>
                <w:u w:val="single"/>
              </w:rPr>
              <w:t>院內在職人員是否定期或不定期實施教育訓練。</w:t>
            </w:r>
          </w:p>
          <w:p w:rsidR="00C55BCD" w:rsidRPr="00666EBE" w:rsidRDefault="00C55BCD" w:rsidP="005827CC">
            <w:pPr>
              <w:widowControl/>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5.3</w:t>
            </w:r>
            <w:r w:rsidRPr="00666EBE">
              <w:rPr>
                <w:rFonts w:hint="eastAsia"/>
                <w:sz w:val="22"/>
                <w:szCs w:val="22"/>
                <w:u w:val="single"/>
              </w:rPr>
              <w:t>是否要求外包清潔人員參與或自辦新進與在職人員訓練。</w:t>
            </w:r>
          </w:p>
          <w:p w:rsidR="00C55BCD" w:rsidRPr="00666EBE" w:rsidRDefault="00C55BCD" w:rsidP="005827CC">
            <w:pPr>
              <w:widowControl/>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666EBE">
              <w:rPr>
                <w:rFonts w:hint="eastAsia"/>
                <w:sz w:val="22"/>
                <w:szCs w:val="22"/>
                <w:u w:val="single"/>
              </w:rPr>
              <w:t>5.4</w:t>
            </w:r>
            <w:r w:rsidRPr="00666EBE">
              <w:rPr>
                <w:rFonts w:hint="eastAsia"/>
                <w:sz w:val="22"/>
                <w:szCs w:val="22"/>
                <w:u w:val="single"/>
              </w:rPr>
              <w:t>是否有相關宣導活動或張貼分類宣導文宣海報等。</w:t>
            </w:r>
          </w:p>
        </w:tc>
        <w:tc>
          <w:tcPr>
            <w:tcW w:w="1080" w:type="dxa"/>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shd w:val="clear" w:color="auto" w:fill="auto"/>
            <w:vAlign w:val="center"/>
          </w:tcPr>
          <w:p w:rsidR="005140F7" w:rsidRPr="00666EBE" w:rsidRDefault="005140F7" w:rsidP="00072EF9">
            <w:pPr>
              <w:adjustRightInd w:val="0"/>
              <w:snapToGrid w:val="0"/>
              <w:spacing w:line="240" w:lineRule="auto"/>
              <w:rPr>
                <w:sz w:val="20"/>
                <w:szCs w:val="20"/>
              </w:rPr>
            </w:pPr>
          </w:p>
        </w:tc>
        <w:tc>
          <w:tcPr>
            <w:tcW w:w="1726"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072EF9">
        <w:trPr>
          <w:trHeight w:val="364"/>
        </w:trPr>
        <w:tc>
          <w:tcPr>
            <w:tcW w:w="611"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p>
        </w:tc>
        <w:tc>
          <w:tcPr>
            <w:tcW w:w="4704" w:type="dxa"/>
            <w:gridSpan w:val="2"/>
            <w:shd w:val="clear" w:color="auto" w:fill="auto"/>
            <w:vAlign w:val="center"/>
          </w:tcPr>
          <w:p w:rsidR="005140F7" w:rsidRPr="00666EBE" w:rsidRDefault="005140F7" w:rsidP="005827CC">
            <w:pPr>
              <w:widowControl/>
              <w:numPr>
                <w:ilvl w:val="0"/>
                <w:numId w:val="27"/>
              </w:numPr>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定期進行再利用及減量管理評比並制定獎懲制度。</w:t>
            </w:r>
          </w:p>
        </w:tc>
        <w:tc>
          <w:tcPr>
            <w:tcW w:w="1080" w:type="dxa"/>
            <w:vAlign w:val="center"/>
          </w:tcPr>
          <w:p w:rsidR="005140F7" w:rsidRPr="00666EBE" w:rsidRDefault="005140F7"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5" w:before="54" w:afterLines="15" w:after="54" w:line="240" w:lineRule="auto"/>
              <w:ind w:leftChars="5" w:left="431" w:rightChars="5" w:right="13" w:hanging="418"/>
              <w:jc w:val="distribute"/>
              <w:rPr>
                <w:sz w:val="20"/>
                <w:szCs w:val="20"/>
              </w:rPr>
            </w:pPr>
          </w:p>
        </w:tc>
        <w:tc>
          <w:tcPr>
            <w:tcW w:w="1260" w:type="dxa"/>
            <w:gridSpan w:val="2"/>
            <w:shd w:val="clear" w:color="auto" w:fill="auto"/>
            <w:vAlign w:val="center"/>
          </w:tcPr>
          <w:p w:rsidR="005140F7" w:rsidRPr="00666EBE" w:rsidRDefault="005140F7" w:rsidP="00072EF9">
            <w:pPr>
              <w:adjustRightInd w:val="0"/>
              <w:snapToGrid w:val="0"/>
              <w:spacing w:line="240" w:lineRule="auto"/>
              <w:rPr>
                <w:sz w:val="20"/>
                <w:szCs w:val="20"/>
              </w:rPr>
            </w:pPr>
          </w:p>
        </w:tc>
        <w:tc>
          <w:tcPr>
            <w:tcW w:w="1726"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072EF9">
        <w:trPr>
          <w:trHeight w:val="364"/>
        </w:trPr>
        <w:tc>
          <w:tcPr>
            <w:tcW w:w="611"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p>
        </w:tc>
        <w:tc>
          <w:tcPr>
            <w:tcW w:w="4704" w:type="dxa"/>
            <w:gridSpan w:val="2"/>
            <w:shd w:val="clear" w:color="auto" w:fill="auto"/>
            <w:vAlign w:val="center"/>
          </w:tcPr>
          <w:p w:rsidR="005140F7" w:rsidRPr="00666EBE" w:rsidRDefault="005140F7" w:rsidP="005827CC">
            <w:pPr>
              <w:widowControl/>
              <w:numPr>
                <w:ilvl w:val="0"/>
                <w:numId w:val="27"/>
              </w:numPr>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實施</w:t>
            </w:r>
            <w:r w:rsidR="00C55BCD" w:rsidRPr="00666EBE">
              <w:rPr>
                <w:rFonts w:hint="eastAsia"/>
                <w:sz w:val="22"/>
                <w:szCs w:val="22"/>
                <w:u w:val="single"/>
              </w:rPr>
              <w:t>廢棄物稽核巡察</w:t>
            </w:r>
            <w:r w:rsidRPr="00666EBE">
              <w:rPr>
                <w:rFonts w:hint="eastAsia"/>
                <w:sz w:val="22"/>
                <w:szCs w:val="22"/>
                <w:u w:val="single"/>
              </w:rPr>
              <w:t>制度。</w:t>
            </w:r>
          </w:p>
          <w:p w:rsidR="00C55BCD" w:rsidRPr="00666EBE" w:rsidRDefault="00C55BCD" w:rsidP="005827CC">
            <w:pPr>
              <w:widowControl/>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7.1</w:t>
            </w:r>
            <w:r w:rsidRPr="00666EBE">
              <w:rPr>
                <w:rFonts w:hint="eastAsia"/>
                <w:sz w:val="22"/>
                <w:szCs w:val="22"/>
                <w:u w:val="single"/>
              </w:rPr>
              <w:t>建置廢棄物稽核巡察制度</w:t>
            </w:r>
            <w:r w:rsidR="00AC1A4A" w:rsidRPr="00666EBE">
              <w:rPr>
                <w:rFonts w:hint="eastAsia"/>
                <w:sz w:val="22"/>
                <w:szCs w:val="22"/>
                <w:u w:val="single"/>
              </w:rPr>
              <w:t>與記錄表</w:t>
            </w:r>
            <w:r w:rsidRPr="00666EBE">
              <w:rPr>
                <w:rFonts w:hint="eastAsia"/>
                <w:sz w:val="22"/>
                <w:szCs w:val="22"/>
                <w:u w:val="single"/>
              </w:rPr>
              <w:t>。</w:t>
            </w:r>
          </w:p>
          <w:p w:rsidR="00C55BCD" w:rsidRPr="00666EBE" w:rsidRDefault="00C55BCD" w:rsidP="005827CC">
            <w:pPr>
              <w:widowControl/>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7.2</w:t>
            </w:r>
            <w:r w:rsidRPr="00666EBE">
              <w:rPr>
                <w:rFonts w:hint="eastAsia"/>
                <w:sz w:val="22"/>
                <w:szCs w:val="22"/>
                <w:u w:val="single"/>
              </w:rPr>
              <w:t>定期或不定期稽核巡察。</w:t>
            </w:r>
          </w:p>
          <w:p w:rsidR="00C55BCD" w:rsidRPr="00666EBE" w:rsidRDefault="00C55BCD" w:rsidP="005827CC">
            <w:pPr>
              <w:widowControl/>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7.3</w:t>
            </w:r>
            <w:r w:rsidRPr="00666EBE">
              <w:rPr>
                <w:rFonts w:hint="eastAsia"/>
                <w:sz w:val="22"/>
                <w:szCs w:val="22"/>
                <w:u w:val="single"/>
              </w:rPr>
              <w:t>稽核巡察缺失是否記錄</w:t>
            </w:r>
            <w:r w:rsidR="00AC1A4A" w:rsidRPr="00666EBE">
              <w:rPr>
                <w:rFonts w:hint="eastAsia"/>
                <w:sz w:val="22"/>
                <w:szCs w:val="22"/>
                <w:u w:val="single"/>
              </w:rPr>
              <w:t>與保存</w:t>
            </w:r>
            <w:r w:rsidRPr="00666EBE">
              <w:rPr>
                <w:rFonts w:hint="eastAsia"/>
                <w:sz w:val="22"/>
                <w:szCs w:val="22"/>
                <w:u w:val="single"/>
              </w:rPr>
              <w:t>。</w:t>
            </w:r>
          </w:p>
          <w:p w:rsidR="00C55BCD" w:rsidRDefault="00C55BCD" w:rsidP="005827CC">
            <w:pPr>
              <w:widowControl/>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7.4</w:t>
            </w:r>
            <w:r w:rsidRPr="00666EBE">
              <w:rPr>
                <w:rFonts w:hint="eastAsia"/>
                <w:sz w:val="22"/>
                <w:szCs w:val="22"/>
                <w:u w:val="single"/>
              </w:rPr>
              <w:t>稽核巡察缺失是否確實改善。</w:t>
            </w:r>
          </w:p>
          <w:p w:rsidR="00712AA2" w:rsidRPr="00666EBE" w:rsidRDefault="00712AA2" w:rsidP="005827CC">
            <w:pPr>
              <w:widowControl/>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712AA2">
              <w:rPr>
                <w:rFonts w:hint="eastAsia"/>
                <w:color w:val="FF0000"/>
                <w:sz w:val="20"/>
                <w:szCs w:val="20"/>
                <w:shd w:val="pct15" w:color="auto" w:fill="FFFFFF"/>
              </w:rPr>
              <w:lastRenderedPageBreak/>
              <w:t>（認定準則第</w:t>
            </w:r>
            <w:r w:rsidRPr="00712AA2">
              <w:rPr>
                <w:color w:val="FF0000"/>
                <w:sz w:val="20"/>
                <w:szCs w:val="20"/>
                <w:shd w:val="pct15" w:color="auto" w:fill="FFFFFF"/>
              </w:rPr>
              <w:t>2</w:t>
            </w:r>
            <w:r w:rsidRPr="00712AA2">
              <w:rPr>
                <w:rFonts w:hint="eastAsia"/>
                <w:color w:val="FF0000"/>
                <w:sz w:val="20"/>
                <w:szCs w:val="20"/>
                <w:shd w:val="pct15" w:color="auto" w:fill="FFFFFF"/>
              </w:rPr>
              <w:t>條第</w:t>
            </w:r>
            <w:r w:rsidRPr="00712AA2">
              <w:rPr>
                <w:color w:val="FF0000"/>
                <w:sz w:val="20"/>
                <w:szCs w:val="20"/>
                <w:shd w:val="pct15" w:color="auto" w:fill="FFFFFF"/>
              </w:rPr>
              <w:t>5</w:t>
            </w:r>
            <w:r w:rsidRPr="00712AA2">
              <w:rPr>
                <w:rFonts w:hint="eastAsia"/>
                <w:color w:val="FF0000"/>
                <w:sz w:val="20"/>
                <w:szCs w:val="20"/>
                <w:shd w:val="pct15" w:color="auto" w:fill="FFFFFF"/>
              </w:rPr>
              <w:t>款）</w:t>
            </w:r>
          </w:p>
        </w:tc>
        <w:tc>
          <w:tcPr>
            <w:tcW w:w="1080" w:type="dxa"/>
            <w:vAlign w:val="center"/>
          </w:tcPr>
          <w:p w:rsidR="005140F7" w:rsidRPr="00666EBE" w:rsidRDefault="005140F7"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shd w:val="clear" w:color="auto" w:fill="auto"/>
            <w:vAlign w:val="center"/>
          </w:tcPr>
          <w:p w:rsidR="00712AA2" w:rsidRPr="00666EBE" w:rsidRDefault="00712AA2" w:rsidP="00072EF9">
            <w:pPr>
              <w:adjustRightInd w:val="0"/>
              <w:snapToGrid w:val="0"/>
              <w:spacing w:line="240" w:lineRule="auto"/>
              <w:rPr>
                <w:sz w:val="20"/>
                <w:szCs w:val="20"/>
              </w:rPr>
            </w:pPr>
          </w:p>
        </w:tc>
        <w:tc>
          <w:tcPr>
            <w:tcW w:w="1726"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072EF9">
        <w:trPr>
          <w:trHeight w:val="364"/>
        </w:trPr>
        <w:tc>
          <w:tcPr>
            <w:tcW w:w="611" w:type="dxa"/>
            <w:vMerge/>
            <w:tcBorders>
              <w:bottom w:val="single" w:sz="6" w:space="0" w:color="auto"/>
            </w:tcBorders>
            <w:shd w:val="clear" w:color="auto" w:fill="auto"/>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p>
        </w:tc>
        <w:tc>
          <w:tcPr>
            <w:tcW w:w="4704" w:type="dxa"/>
            <w:gridSpan w:val="2"/>
            <w:shd w:val="clear" w:color="auto" w:fill="auto"/>
            <w:vAlign w:val="center"/>
          </w:tcPr>
          <w:p w:rsidR="005140F7" w:rsidRPr="00666EBE" w:rsidRDefault="005140F7" w:rsidP="005827CC">
            <w:pPr>
              <w:widowControl/>
              <w:numPr>
                <w:ilvl w:val="0"/>
                <w:numId w:val="27"/>
              </w:numPr>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定期進行資料統計並分析檢討，以作為再利用及減量改善之依據。</w:t>
            </w:r>
          </w:p>
        </w:tc>
        <w:tc>
          <w:tcPr>
            <w:tcW w:w="1080" w:type="dxa"/>
            <w:vAlign w:val="center"/>
          </w:tcPr>
          <w:p w:rsidR="005140F7" w:rsidRPr="00666EBE" w:rsidRDefault="005140F7"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shd w:val="clear" w:color="auto" w:fill="auto"/>
            <w:vAlign w:val="center"/>
          </w:tcPr>
          <w:p w:rsidR="005140F7" w:rsidRPr="00666EBE" w:rsidRDefault="005140F7" w:rsidP="00072EF9">
            <w:pPr>
              <w:adjustRightInd w:val="0"/>
              <w:snapToGrid w:val="0"/>
              <w:spacing w:line="240" w:lineRule="auto"/>
              <w:rPr>
                <w:sz w:val="20"/>
                <w:szCs w:val="20"/>
              </w:rPr>
            </w:pPr>
          </w:p>
        </w:tc>
        <w:tc>
          <w:tcPr>
            <w:tcW w:w="1726"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850A79" w:rsidRPr="00666EBE" w:rsidTr="00072EF9">
        <w:trPr>
          <w:trHeight w:val="364"/>
        </w:trPr>
        <w:tc>
          <w:tcPr>
            <w:tcW w:w="611" w:type="dxa"/>
            <w:vMerge w:val="restart"/>
            <w:tcBorders>
              <w:top w:val="single" w:sz="6" w:space="0" w:color="auto"/>
            </w:tcBorders>
            <w:shd w:val="clear" w:color="auto" w:fill="auto"/>
            <w:textDirection w:val="tbRlV"/>
            <w:vAlign w:val="center"/>
          </w:tcPr>
          <w:p w:rsidR="00850A79" w:rsidRPr="00666EBE" w:rsidRDefault="00850A79" w:rsidP="005827CC">
            <w:pPr>
              <w:adjustRightInd w:val="0"/>
              <w:snapToGrid w:val="0"/>
              <w:spacing w:beforeLines="5" w:before="18" w:afterLines="5" w:after="18" w:line="240" w:lineRule="auto"/>
              <w:ind w:leftChars="-190" w:left="-494" w:rightChars="5" w:right="13" w:firstLine="13"/>
              <w:jc w:val="center"/>
            </w:pPr>
            <w:r w:rsidRPr="00666EBE">
              <w:rPr>
                <w:rFonts w:hint="eastAsia"/>
              </w:rPr>
              <w:t>二、一般事業廢棄物之分類收集、貯存及院內清除</w:t>
            </w:r>
          </w:p>
        </w:tc>
        <w:tc>
          <w:tcPr>
            <w:tcW w:w="4704" w:type="dxa"/>
            <w:gridSpan w:val="2"/>
            <w:shd w:val="clear" w:color="auto" w:fill="auto"/>
            <w:vAlign w:val="center"/>
          </w:tcPr>
          <w:p w:rsidR="00850A79" w:rsidRPr="00666EBE" w:rsidRDefault="00850A79" w:rsidP="005827CC">
            <w:pPr>
              <w:widowControl/>
              <w:numPr>
                <w:ilvl w:val="0"/>
                <w:numId w:val="31"/>
              </w:numPr>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分類收集貯存作業（確定一般事業廢棄物並未與有害事業廢棄物或生物醫療廢棄物混合貯存）。</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p>
          <w:p w:rsidR="00850A79" w:rsidRPr="00666EBE" w:rsidRDefault="00850A79" w:rsidP="005827CC">
            <w:pPr>
              <w:widowControl/>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1.1</w:t>
            </w:r>
            <w:r w:rsidRPr="00666EBE">
              <w:rPr>
                <w:rFonts w:hint="eastAsia"/>
                <w:sz w:val="22"/>
                <w:szCs w:val="22"/>
                <w:u w:val="single"/>
              </w:rPr>
              <w:t>一般事業廢棄物、有害事業廢棄物、生物醫療廢棄物已依規定分開、分類貯存。</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5</w:t>
            </w:r>
            <w:r w:rsidRPr="00666EBE">
              <w:rPr>
                <w:rFonts w:hint="eastAsia"/>
                <w:sz w:val="22"/>
                <w:szCs w:val="22"/>
                <w:u w:val="single"/>
                <w:shd w:val="pct15" w:color="auto" w:fill="FFFFFF"/>
              </w:rPr>
              <w:t>、</w:t>
            </w:r>
            <w:r w:rsidRPr="00666EBE">
              <w:rPr>
                <w:rFonts w:hint="eastAsia"/>
                <w:sz w:val="22"/>
                <w:szCs w:val="22"/>
                <w:u w:val="single"/>
                <w:shd w:val="pct15" w:color="auto" w:fill="FFFFFF"/>
              </w:rPr>
              <w:t>6(1)(1)</w:t>
            </w:r>
            <w:r w:rsidRPr="00666EBE">
              <w:rPr>
                <w:rFonts w:hint="eastAsia"/>
                <w:sz w:val="22"/>
                <w:szCs w:val="22"/>
                <w:u w:val="single"/>
                <w:shd w:val="pct15" w:color="auto" w:fill="FFFFFF"/>
              </w:rPr>
              <w:t>、</w:t>
            </w:r>
            <w:r w:rsidRPr="00666EBE">
              <w:rPr>
                <w:rFonts w:hint="eastAsia"/>
                <w:sz w:val="22"/>
                <w:szCs w:val="22"/>
                <w:u w:val="single"/>
                <w:shd w:val="pct15" w:color="auto" w:fill="FFFFFF"/>
              </w:rPr>
              <w:t>7</w:t>
            </w:r>
            <w:r w:rsidRPr="00666EBE">
              <w:rPr>
                <w:rFonts w:hint="eastAsia"/>
                <w:sz w:val="22"/>
                <w:szCs w:val="22"/>
                <w:u w:val="single"/>
                <w:shd w:val="pct15" w:color="auto" w:fill="FFFFFF"/>
              </w:rPr>
              <w:t>、</w:t>
            </w:r>
            <w:r w:rsidRPr="00666EBE">
              <w:rPr>
                <w:rFonts w:hint="eastAsia"/>
                <w:sz w:val="22"/>
                <w:szCs w:val="22"/>
                <w:u w:val="single"/>
                <w:shd w:val="pct15" w:color="auto" w:fill="FFFFFF"/>
              </w:rPr>
              <w:t>8</w:t>
            </w:r>
            <w:r w:rsidRPr="00666EBE">
              <w:rPr>
                <w:rFonts w:hint="eastAsia"/>
                <w:sz w:val="22"/>
                <w:szCs w:val="22"/>
                <w:u w:val="single"/>
                <w:shd w:val="pct15" w:color="auto" w:fill="FFFFFF"/>
              </w:rPr>
              <w:t>）</w:t>
            </w:r>
          </w:p>
          <w:p w:rsidR="00850A79" w:rsidRPr="00666EBE" w:rsidRDefault="00850A79" w:rsidP="005827CC">
            <w:pPr>
              <w:widowControl/>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1.2</w:t>
            </w:r>
            <w:r w:rsidRPr="00666EBE">
              <w:rPr>
                <w:rFonts w:hint="eastAsia"/>
                <w:sz w:val="22"/>
                <w:szCs w:val="22"/>
                <w:u w:val="single"/>
              </w:rPr>
              <w:t>各類廢棄物之垃圾袋顏色分明並使用專用收集貯存容器，且標示清楚之廢棄物名稱。</w:t>
            </w:r>
          </w:p>
          <w:p w:rsidR="00850A79" w:rsidRPr="00666EBE" w:rsidRDefault="00850A79" w:rsidP="005827CC">
            <w:pPr>
              <w:widowControl/>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666EBE">
              <w:rPr>
                <w:rFonts w:hint="eastAsia"/>
                <w:sz w:val="22"/>
                <w:szCs w:val="22"/>
                <w:u w:val="single"/>
              </w:rPr>
              <w:t>1.3</w:t>
            </w:r>
            <w:r w:rsidRPr="00666EBE">
              <w:rPr>
                <w:sz w:val="22"/>
                <w:szCs w:val="22"/>
                <w:u w:val="single"/>
              </w:rPr>
              <w:t>貯存容器、設施應與所存放之廢棄物具有相容性，不具相容性之廢棄物應分別貯存。</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6(1)(3)</w:t>
            </w:r>
            <w:r w:rsidRPr="00666EBE">
              <w:rPr>
                <w:rFonts w:hint="eastAsia"/>
                <w:sz w:val="22"/>
                <w:szCs w:val="22"/>
                <w:u w:val="single"/>
                <w:shd w:val="pct15" w:color="auto" w:fill="FFFFFF"/>
              </w:rPr>
              <w:t>）</w:t>
            </w:r>
          </w:p>
        </w:tc>
        <w:tc>
          <w:tcPr>
            <w:tcW w:w="1080" w:type="dxa"/>
            <w:vAlign w:val="center"/>
          </w:tcPr>
          <w:p w:rsidR="00850A79" w:rsidRPr="00666EBE" w:rsidRDefault="00850A79"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5" w:before="54" w:afterLines="15" w:after="54" w:line="240" w:lineRule="auto"/>
              <w:ind w:leftChars="5" w:left="431" w:rightChars="5" w:right="13" w:hanging="418"/>
              <w:jc w:val="distribute"/>
              <w:rPr>
                <w:sz w:val="20"/>
                <w:szCs w:val="20"/>
              </w:rPr>
            </w:pPr>
          </w:p>
        </w:tc>
        <w:tc>
          <w:tcPr>
            <w:tcW w:w="1260" w:type="dxa"/>
            <w:gridSpan w:val="2"/>
            <w:shd w:val="clear" w:color="auto" w:fill="auto"/>
            <w:vAlign w:val="center"/>
          </w:tcPr>
          <w:p w:rsidR="00850A79" w:rsidRPr="00666EBE" w:rsidRDefault="00850A79" w:rsidP="00072EF9">
            <w:pPr>
              <w:adjustRightInd w:val="0"/>
              <w:snapToGrid w:val="0"/>
              <w:spacing w:line="240" w:lineRule="auto"/>
              <w:rPr>
                <w:sz w:val="20"/>
                <w:szCs w:val="20"/>
              </w:rPr>
            </w:pPr>
          </w:p>
        </w:tc>
        <w:tc>
          <w:tcPr>
            <w:tcW w:w="1726" w:type="dxa"/>
            <w:shd w:val="clear" w:color="auto" w:fill="auto"/>
            <w:vAlign w:val="center"/>
          </w:tcPr>
          <w:p w:rsidR="00850A79" w:rsidRPr="00666EBE" w:rsidRDefault="00850A79" w:rsidP="005827CC">
            <w:pPr>
              <w:adjustRightInd w:val="0"/>
              <w:snapToGrid w:val="0"/>
              <w:spacing w:beforeLines="15" w:before="54" w:afterLines="15" w:after="54" w:line="240" w:lineRule="auto"/>
              <w:ind w:leftChars="5" w:left="507" w:rightChars="5" w:right="13" w:hanging="494"/>
              <w:jc w:val="distribute"/>
              <w:rPr>
                <w:b/>
              </w:rPr>
            </w:pPr>
          </w:p>
        </w:tc>
      </w:tr>
      <w:tr w:rsidR="00850A79" w:rsidRPr="00666EBE" w:rsidTr="00072EF9">
        <w:trPr>
          <w:cantSplit/>
          <w:trHeight w:val="1108"/>
        </w:trPr>
        <w:tc>
          <w:tcPr>
            <w:tcW w:w="611" w:type="dxa"/>
            <w:vMerge/>
            <w:shd w:val="clear" w:color="auto" w:fill="auto"/>
            <w:textDirection w:val="tbRlV"/>
            <w:vAlign w:val="center"/>
          </w:tcPr>
          <w:p w:rsidR="00850A79" w:rsidRPr="00666EBE" w:rsidRDefault="00850A79" w:rsidP="005827CC">
            <w:pPr>
              <w:adjustRightInd w:val="0"/>
              <w:snapToGrid w:val="0"/>
              <w:spacing w:beforeLines="5" w:before="18" w:afterLines="5" w:after="18"/>
              <w:ind w:leftChars="5" w:left="507" w:rightChars="5" w:right="13" w:hanging="494"/>
              <w:jc w:val="center"/>
            </w:pPr>
          </w:p>
        </w:tc>
        <w:tc>
          <w:tcPr>
            <w:tcW w:w="4704" w:type="dxa"/>
            <w:gridSpan w:val="2"/>
            <w:tcBorders>
              <w:top w:val="single" w:sz="4" w:space="0" w:color="auto"/>
            </w:tcBorders>
            <w:shd w:val="clear" w:color="auto" w:fill="auto"/>
            <w:vAlign w:val="center"/>
          </w:tcPr>
          <w:p w:rsidR="00850A79" w:rsidRPr="00666EBE" w:rsidRDefault="00850A79" w:rsidP="005827CC">
            <w:pPr>
              <w:numPr>
                <w:ilvl w:val="0"/>
                <w:numId w:val="31"/>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ind w:rightChars="5" w:right="13"/>
              <w:rPr>
                <w:sz w:val="22"/>
                <w:szCs w:val="22"/>
              </w:rPr>
            </w:pPr>
            <w:r w:rsidRPr="00666EBE">
              <w:rPr>
                <w:sz w:val="22"/>
                <w:szCs w:val="22"/>
              </w:rPr>
              <w:t>貯存地點、容器、設施應保持清潔完整，不得有廢棄物飛揚、逸散、滲出、污染地面或散發惡臭情事。</w:t>
            </w:r>
            <w:r w:rsidRPr="00666EBE">
              <w:rPr>
                <w:rFonts w:hint="eastAsia"/>
                <w:sz w:val="22"/>
                <w:szCs w:val="22"/>
                <w:shd w:val="pct15" w:color="auto" w:fill="FFFFFF"/>
              </w:rPr>
              <w:t>（事業廢棄物貯存清除處理方法及設施標準§</w:t>
            </w:r>
            <w:r w:rsidRPr="00666EBE">
              <w:rPr>
                <w:rFonts w:hint="eastAsia"/>
                <w:sz w:val="22"/>
                <w:szCs w:val="22"/>
                <w:shd w:val="pct15" w:color="auto" w:fill="FFFFFF"/>
              </w:rPr>
              <w:t>6(1)(2)</w:t>
            </w:r>
            <w:r w:rsidR="00712AA2">
              <w:rPr>
                <w:rFonts w:hint="eastAsia"/>
                <w:sz w:val="22"/>
                <w:szCs w:val="22"/>
                <w:shd w:val="pct15" w:color="auto" w:fill="FFFFFF"/>
              </w:rPr>
              <w:t>、</w:t>
            </w:r>
            <w:r w:rsidR="00712AA2" w:rsidRPr="00712AA2">
              <w:rPr>
                <w:rFonts w:hint="eastAsia"/>
                <w:color w:val="FF0000"/>
                <w:sz w:val="22"/>
                <w:szCs w:val="22"/>
                <w:shd w:val="pct15" w:color="auto" w:fill="FFFFFF"/>
              </w:rPr>
              <w:t>認定準則第</w:t>
            </w:r>
            <w:r w:rsidR="00712AA2" w:rsidRPr="00712AA2">
              <w:rPr>
                <w:rFonts w:hint="eastAsia"/>
                <w:color w:val="FF0000"/>
                <w:sz w:val="22"/>
                <w:szCs w:val="22"/>
                <w:shd w:val="pct15" w:color="auto" w:fill="FFFFFF"/>
              </w:rPr>
              <w:t>2</w:t>
            </w:r>
            <w:r w:rsidR="00712AA2" w:rsidRPr="00712AA2">
              <w:rPr>
                <w:rFonts w:hint="eastAsia"/>
                <w:color w:val="FF0000"/>
                <w:sz w:val="22"/>
                <w:szCs w:val="22"/>
                <w:shd w:val="pct15" w:color="auto" w:fill="FFFFFF"/>
              </w:rPr>
              <w:t>條第</w:t>
            </w:r>
            <w:r w:rsidR="00712AA2" w:rsidRPr="00712AA2">
              <w:rPr>
                <w:rFonts w:hint="eastAsia"/>
                <w:color w:val="FF0000"/>
                <w:sz w:val="22"/>
                <w:szCs w:val="22"/>
                <w:shd w:val="pct15" w:color="auto" w:fill="FFFFFF"/>
              </w:rPr>
              <w:t>2</w:t>
            </w:r>
            <w:r w:rsidR="00712AA2" w:rsidRPr="00712AA2">
              <w:rPr>
                <w:rFonts w:hint="eastAsia"/>
                <w:color w:val="FF0000"/>
                <w:sz w:val="22"/>
                <w:szCs w:val="22"/>
                <w:shd w:val="pct15" w:color="auto" w:fill="FFFFFF"/>
              </w:rPr>
              <w:t>款</w:t>
            </w:r>
            <w:r w:rsidRPr="00666EBE">
              <w:rPr>
                <w:rFonts w:hint="eastAsia"/>
                <w:sz w:val="22"/>
                <w:szCs w:val="22"/>
                <w:shd w:val="pct15" w:color="auto" w:fill="FFFFFF"/>
              </w:rPr>
              <w:t>）</w:t>
            </w:r>
          </w:p>
        </w:tc>
        <w:tc>
          <w:tcPr>
            <w:tcW w:w="1080" w:type="dxa"/>
            <w:tcBorders>
              <w:top w:val="single" w:sz="4" w:space="0" w:color="auto"/>
            </w:tcBorders>
            <w:vAlign w:val="center"/>
          </w:tcPr>
          <w:p w:rsidR="00850A79" w:rsidRPr="00666EBE" w:rsidRDefault="00850A79" w:rsidP="005827CC">
            <w:pPr>
              <w:adjustRightInd w:val="0"/>
              <w:snapToGrid w:val="0"/>
              <w:spacing w:beforeLines="15" w:before="54" w:afterLines="15" w:after="54"/>
              <w:ind w:leftChars="5" w:left="431" w:rightChars="5" w:right="13" w:hanging="418"/>
              <w:jc w:val="distribute"/>
              <w:rPr>
                <w:sz w:val="20"/>
                <w:szCs w:val="20"/>
              </w:rPr>
            </w:pPr>
          </w:p>
        </w:tc>
        <w:tc>
          <w:tcPr>
            <w:tcW w:w="1260" w:type="dxa"/>
            <w:gridSpan w:val="2"/>
            <w:tcBorders>
              <w:top w:val="single" w:sz="4" w:space="0" w:color="auto"/>
            </w:tcBorders>
            <w:shd w:val="clear" w:color="auto" w:fill="auto"/>
            <w:vAlign w:val="center"/>
          </w:tcPr>
          <w:p w:rsidR="00850A79" w:rsidRPr="00666EBE" w:rsidRDefault="00850A79" w:rsidP="00072EF9">
            <w:pPr>
              <w:adjustRightInd w:val="0"/>
              <w:snapToGrid w:val="0"/>
              <w:spacing w:line="240" w:lineRule="auto"/>
              <w:rPr>
                <w:sz w:val="20"/>
                <w:szCs w:val="20"/>
              </w:rPr>
            </w:pPr>
          </w:p>
        </w:tc>
        <w:tc>
          <w:tcPr>
            <w:tcW w:w="1726" w:type="dxa"/>
            <w:tcBorders>
              <w:top w:val="single" w:sz="4" w:space="0" w:color="auto"/>
            </w:tcBorders>
            <w:shd w:val="clear" w:color="auto" w:fill="auto"/>
            <w:vAlign w:val="center"/>
          </w:tcPr>
          <w:p w:rsidR="00850A79" w:rsidRPr="00666EBE" w:rsidRDefault="00850A79" w:rsidP="005827CC">
            <w:pPr>
              <w:adjustRightInd w:val="0"/>
              <w:snapToGrid w:val="0"/>
              <w:spacing w:beforeLines="15" w:before="54" w:afterLines="15" w:after="54" w:line="240" w:lineRule="auto"/>
              <w:ind w:leftChars="5" w:left="507" w:rightChars="5" w:right="13" w:hanging="494"/>
              <w:jc w:val="distribute"/>
              <w:rPr>
                <w:b/>
              </w:rPr>
            </w:pPr>
          </w:p>
        </w:tc>
      </w:tr>
      <w:tr w:rsidR="00850A79" w:rsidRPr="00666EBE" w:rsidTr="00072EF9">
        <w:trPr>
          <w:cantSplit/>
          <w:trHeight w:val="1134"/>
        </w:trPr>
        <w:tc>
          <w:tcPr>
            <w:tcW w:w="611" w:type="dxa"/>
            <w:vMerge/>
            <w:shd w:val="clear" w:color="auto" w:fill="auto"/>
            <w:textDirection w:val="tbRlV"/>
            <w:vAlign w:val="center"/>
          </w:tcPr>
          <w:p w:rsidR="00850A79" w:rsidRPr="00666EBE" w:rsidRDefault="00850A79" w:rsidP="005827CC">
            <w:pPr>
              <w:adjustRightInd w:val="0"/>
              <w:snapToGrid w:val="0"/>
              <w:spacing w:beforeLines="5" w:before="18" w:afterLines="5" w:after="18"/>
              <w:ind w:leftChars="5" w:left="507" w:rightChars="5" w:right="13" w:hanging="494"/>
              <w:jc w:val="center"/>
            </w:pPr>
          </w:p>
        </w:tc>
        <w:tc>
          <w:tcPr>
            <w:tcW w:w="4704" w:type="dxa"/>
            <w:gridSpan w:val="2"/>
            <w:shd w:val="clear" w:color="auto" w:fill="auto"/>
            <w:vAlign w:val="center"/>
          </w:tcPr>
          <w:p w:rsidR="00850A79" w:rsidRPr="00666EBE" w:rsidRDefault="00850A79" w:rsidP="005827CC">
            <w:pPr>
              <w:widowControl/>
              <w:numPr>
                <w:ilvl w:val="0"/>
                <w:numId w:val="31"/>
              </w:numPr>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sz w:val="22"/>
                <w:szCs w:val="22"/>
              </w:rPr>
              <w:t>貯存地點、容器及設施，應於明顯處以中文標示廢棄物名稱。</w:t>
            </w:r>
            <w:r w:rsidRPr="00666EBE">
              <w:rPr>
                <w:rFonts w:hint="eastAsia"/>
                <w:sz w:val="22"/>
                <w:szCs w:val="22"/>
                <w:shd w:val="pct15" w:color="auto" w:fill="FFFFFF"/>
              </w:rPr>
              <w:t>（事業廢棄物貯存清除處理方法及設施標準§</w:t>
            </w:r>
            <w:r w:rsidRPr="00666EBE">
              <w:rPr>
                <w:rFonts w:hint="eastAsia"/>
                <w:sz w:val="22"/>
                <w:szCs w:val="22"/>
                <w:shd w:val="pct15" w:color="auto" w:fill="FFFFFF"/>
              </w:rPr>
              <w:t>6(1)(4)</w:t>
            </w:r>
            <w:r w:rsidR="00712AA2">
              <w:rPr>
                <w:rFonts w:hint="eastAsia"/>
                <w:sz w:val="22"/>
                <w:szCs w:val="22"/>
                <w:shd w:val="pct15" w:color="auto" w:fill="FFFFFF"/>
              </w:rPr>
              <w:t>、</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r w:rsidRPr="00666EBE">
              <w:rPr>
                <w:rFonts w:hint="eastAsia"/>
                <w:sz w:val="22"/>
                <w:szCs w:val="22"/>
                <w:shd w:val="pct15" w:color="auto" w:fill="FFFFFF"/>
              </w:rPr>
              <w:t>）</w:t>
            </w:r>
          </w:p>
        </w:tc>
        <w:tc>
          <w:tcPr>
            <w:tcW w:w="1080" w:type="dxa"/>
            <w:vAlign w:val="center"/>
          </w:tcPr>
          <w:p w:rsidR="00850A79" w:rsidRPr="00666EBE" w:rsidRDefault="00850A79"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5" w:before="54" w:afterLines="15" w:after="54" w:line="240" w:lineRule="auto"/>
              <w:ind w:leftChars="5" w:left="431" w:rightChars="5" w:right="13" w:hanging="418"/>
              <w:jc w:val="distribute"/>
              <w:rPr>
                <w:sz w:val="20"/>
                <w:szCs w:val="20"/>
              </w:rPr>
            </w:pPr>
          </w:p>
        </w:tc>
        <w:tc>
          <w:tcPr>
            <w:tcW w:w="1260" w:type="dxa"/>
            <w:gridSpan w:val="2"/>
            <w:shd w:val="clear" w:color="auto" w:fill="auto"/>
            <w:vAlign w:val="center"/>
          </w:tcPr>
          <w:p w:rsidR="00850A79" w:rsidRPr="00666EBE" w:rsidRDefault="00850A79" w:rsidP="00072EF9">
            <w:pPr>
              <w:adjustRightInd w:val="0"/>
              <w:snapToGrid w:val="0"/>
              <w:spacing w:line="240" w:lineRule="auto"/>
              <w:rPr>
                <w:sz w:val="20"/>
                <w:szCs w:val="20"/>
              </w:rPr>
            </w:pPr>
          </w:p>
        </w:tc>
        <w:tc>
          <w:tcPr>
            <w:tcW w:w="1726" w:type="dxa"/>
            <w:shd w:val="clear" w:color="auto" w:fill="auto"/>
            <w:vAlign w:val="center"/>
          </w:tcPr>
          <w:p w:rsidR="00850A79" w:rsidRPr="00666EBE" w:rsidRDefault="00850A79" w:rsidP="005827CC">
            <w:pPr>
              <w:adjustRightInd w:val="0"/>
              <w:snapToGrid w:val="0"/>
              <w:spacing w:beforeLines="15" w:before="54" w:afterLines="15" w:after="54" w:line="240" w:lineRule="auto"/>
              <w:ind w:leftChars="5" w:left="507" w:rightChars="5" w:right="13" w:hanging="494"/>
              <w:jc w:val="distribute"/>
              <w:rPr>
                <w:b/>
              </w:rPr>
            </w:pPr>
          </w:p>
        </w:tc>
      </w:tr>
      <w:tr w:rsidR="00850A79" w:rsidRPr="00666EBE" w:rsidTr="00072EF9">
        <w:trPr>
          <w:cantSplit/>
          <w:trHeight w:val="1134"/>
        </w:trPr>
        <w:tc>
          <w:tcPr>
            <w:tcW w:w="611" w:type="dxa"/>
            <w:vMerge/>
            <w:tcBorders>
              <w:bottom w:val="single" w:sz="6" w:space="0" w:color="auto"/>
            </w:tcBorders>
            <w:shd w:val="clear" w:color="auto" w:fill="auto"/>
            <w:textDirection w:val="tbRlV"/>
            <w:vAlign w:val="center"/>
          </w:tcPr>
          <w:p w:rsidR="00850A79" w:rsidRPr="00666EBE" w:rsidRDefault="00850A79" w:rsidP="005827CC">
            <w:pPr>
              <w:adjustRightInd w:val="0"/>
              <w:snapToGrid w:val="0"/>
              <w:spacing w:beforeLines="5" w:before="18" w:afterLines="5" w:after="18"/>
              <w:ind w:leftChars="5" w:left="507" w:rightChars="5" w:right="13" w:hanging="494"/>
              <w:jc w:val="center"/>
            </w:pPr>
          </w:p>
        </w:tc>
        <w:tc>
          <w:tcPr>
            <w:tcW w:w="4704" w:type="dxa"/>
            <w:gridSpan w:val="2"/>
            <w:shd w:val="clear" w:color="auto" w:fill="auto"/>
            <w:vAlign w:val="center"/>
          </w:tcPr>
          <w:p w:rsidR="00850A79" w:rsidRPr="00666EBE" w:rsidRDefault="00850A79" w:rsidP="005827CC">
            <w:pPr>
              <w:widowControl/>
              <w:numPr>
                <w:ilvl w:val="0"/>
                <w:numId w:val="31"/>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規劃完整且詳盡之院</w:t>
            </w:r>
            <w:r w:rsidRPr="00666EBE">
              <w:rPr>
                <w:rFonts w:hint="eastAsia"/>
                <w:sz w:val="22"/>
                <w:szCs w:val="22"/>
              </w:rPr>
              <w:t>/</w:t>
            </w:r>
            <w:r w:rsidRPr="00666EBE">
              <w:rPr>
                <w:rFonts w:hint="eastAsia"/>
                <w:sz w:val="22"/>
                <w:szCs w:val="22"/>
              </w:rPr>
              <w:t>所內廢棄物清運動線及再利用物品之回收點（院</w:t>
            </w:r>
            <w:r w:rsidRPr="00666EBE">
              <w:rPr>
                <w:rFonts w:hint="eastAsia"/>
                <w:sz w:val="22"/>
                <w:szCs w:val="22"/>
              </w:rPr>
              <w:t>/</w:t>
            </w:r>
            <w:r w:rsidRPr="00666EBE">
              <w:rPr>
                <w:rFonts w:hint="eastAsia"/>
                <w:sz w:val="22"/>
                <w:szCs w:val="22"/>
              </w:rPr>
              <w:t>所內之廢棄物清除動線應與民眾看診、探視、洽公之動線分開；院</w:t>
            </w:r>
            <w:r w:rsidRPr="00666EBE">
              <w:rPr>
                <w:rFonts w:hint="eastAsia"/>
                <w:sz w:val="22"/>
                <w:szCs w:val="22"/>
              </w:rPr>
              <w:t>/</w:t>
            </w:r>
            <w:r w:rsidRPr="00666EBE">
              <w:rPr>
                <w:rFonts w:hint="eastAsia"/>
                <w:sz w:val="22"/>
                <w:szCs w:val="22"/>
              </w:rPr>
              <w:t>所內之廢棄物清除設置有專屬電梯。）</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p>
        </w:tc>
        <w:tc>
          <w:tcPr>
            <w:tcW w:w="1080" w:type="dxa"/>
            <w:vAlign w:val="center"/>
          </w:tcPr>
          <w:p w:rsidR="00850A79" w:rsidRPr="00666EBE" w:rsidRDefault="00850A79" w:rsidP="005827CC">
            <w:pPr>
              <w:adjustRightInd w:val="0"/>
              <w:snapToGrid w:val="0"/>
              <w:spacing w:beforeLines="5" w:before="18" w:afterLines="5" w:after="18" w:line="240" w:lineRule="auto"/>
              <w:ind w:leftChars="5" w:left="507" w:rightChars="5" w:right="13" w:hanging="494"/>
              <w:jc w:val="center"/>
              <w:rPr>
                <w:b/>
              </w:rPr>
            </w:pPr>
          </w:p>
        </w:tc>
        <w:tc>
          <w:tcPr>
            <w:tcW w:w="1260" w:type="dxa"/>
            <w:gridSpan w:val="2"/>
            <w:shd w:val="clear" w:color="auto" w:fill="auto"/>
            <w:vAlign w:val="center"/>
          </w:tcPr>
          <w:p w:rsidR="00850A79" w:rsidRPr="00666EBE" w:rsidRDefault="00850A79" w:rsidP="00072EF9">
            <w:pPr>
              <w:adjustRightInd w:val="0"/>
              <w:snapToGrid w:val="0"/>
              <w:spacing w:line="240" w:lineRule="auto"/>
              <w:rPr>
                <w:sz w:val="20"/>
                <w:szCs w:val="20"/>
              </w:rPr>
            </w:pPr>
          </w:p>
        </w:tc>
        <w:tc>
          <w:tcPr>
            <w:tcW w:w="1726" w:type="dxa"/>
            <w:shd w:val="clear" w:color="auto" w:fill="auto"/>
            <w:vAlign w:val="center"/>
          </w:tcPr>
          <w:p w:rsidR="00850A79" w:rsidRPr="00666EBE" w:rsidRDefault="00850A79" w:rsidP="005140F7">
            <w:pPr>
              <w:adjustRightInd w:val="0"/>
              <w:snapToGrid w:val="0"/>
              <w:spacing w:line="240" w:lineRule="auto"/>
              <w:rPr>
                <w:sz w:val="20"/>
                <w:szCs w:val="20"/>
              </w:rPr>
            </w:pPr>
          </w:p>
        </w:tc>
      </w:tr>
      <w:tr w:rsidR="005140F7" w:rsidRPr="00666EBE" w:rsidTr="00072EF9">
        <w:trPr>
          <w:cantSplit/>
          <w:trHeight w:val="1134"/>
        </w:trPr>
        <w:tc>
          <w:tcPr>
            <w:tcW w:w="611" w:type="dxa"/>
            <w:vMerge w:val="restart"/>
            <w:tcBorders>
              <w:top w:val="single" w:sz="6" w:space="0" w:color="auto"/>
            </w:tcBorders>
            <w:shd w:val="clear" w:color="auto" w:fill="auto"/>
            <w:textDirection w:val="tbRlV"/>
            <w:vAlign w:val="center"/>
          </w:tcPr>
          <w:p w:rsidR="005140F7" w:rsidRPr="00666EBE" w:rsidRDefault="00BA7FAF" w:rsidP="005827CC">
            <w:pPr>
              <w:adjustRightInd w:val="0"/>
              <w:snapToGrid w:val="0"/>
              <w:spacing w:afterLines="5" w:after="18"/>
              <w:ind w:leftChars="5" w:left="507" w:rightChars="5" w:right="13" w:hanging="494"/>
              <w:jc w:val="distribute"/>
              <w:rPr>
                <w:sz w:val="22"/>
                <w:szCs w:val="22"/>
              </w:rPr>
            </w:pPr>
            <w:r w:rsidRPr="00666EBE">
              <w:rPr>
                <w:rFonts w:hint="eastAsia"/>
                <w:b/>
                <w:sz w:val="22"/>
                <w:szCs w:val="22"/>
              </w:rPr>
              <w:t>三、有害事業廢棄物（含基因毒性廢棄物）</w:t>
            </w:r>
            <w:r w:rsidR="005140F7" w:rsidRPr="00666EBE">
              <w:rPr>
                <w:rFonts w:hint="eastAsia"/>
                <w:b/>
                <w:sz w:val="22"/>
                <w:szCs w:val="22"/>
              </w:rPr>
              <w:t>之收集、貯存</w:t>
            </w:r>
          </w:p>
        </w:tc>
        <w:tc>
          <w:tcPr>
            <w:tcW w:w="4704" w:type="dxa"/>
            <w:gridSpan w:val="2"/>
            <w:shd w:val="clear" w:color="auto" w:fill="auto"/>
            <w:vAlign w:val="center"/>
          </w:tcPr>
          <w:p w:rsidR="00850A79" w:rsidRPr="00666EBE" w:rsidRDefault="005140F7" w:rsidP="005827CC">
            <w:pPr>
              <w:widowControl/>
              <w:numPr>
                <w:ilvl w:val="0"/>
                <w:numId w:val="28"/>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sz w:val="22"/>
                <w:szCs w:val="22"/>
                <w:u w:val="single"/>
              </w:rPr>
              <w:t>應依有害事業廢棄物認定方式或危害特性分類貯存</w:t>
            </w:r>
            <w:r w:rsidRPr="00666EBE">
              <w:rPr>
                <w:rFonts w:hint="eastAsia"/>
                <w:sz w:val="22"/>
                <w:szCs w:val="22"/>
                <w:u w:val="single"/>
              </w:rPr>
              <w:t>。</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7(1)(1)</w:t>
            </w:r>
            <w:r w:rsidR="00712AA2">
              <w:rPr>
                <w:rFonts w:hint="eastAsia"/>
                <w:sz w:val="22"/>
                <w:szCs w:val="22"/>
                <w:u w:val="single"/>
                <w:shd w:val="pct15" w:color="auto" w:fill="FFFFFF"/>
              </w:rPr>
              <w:t>、</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r w:rsidRPr="00666EBE">
              <w:rPr>
                <w:rFonts w:hint="eastAsia"/>
                <w:sz w:val="22"/>
                <w:szCs w:val="22"/>
                <w:u w:val="single"/>
                <w:shd w:val="pct15" w:color="auto" w:fill="FFFFFF"/>
              </w:rPr>
              <w:t>）</w:t>
            </w:r>
          </w:p>
          <w:p w:rsidR="005140F7" w:rsidRPr="00666EBE" w:rsidRDefault="00420D62"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shd w:val="pct15" w:color="auto" w:fill="FFFFFF"/>
              </w:rPr>
            </w:pPr>
            <w:r w:rsidRPr="00666EBE">
              <w:rPr>
                <w:rFonts w:hint="eastAsia"/>
                <w:sz w:val="22"/>
                <w:szCs w:val="22"/>
                <w:u w:val="single"/>
              </w:rPr>
              <w:t>1.1</w:t>
            </w:r>
            <w:r w:rsidR="00850A79" w:rsidRPr="00666EBE">
              <w:rPr>
                <w:sz w:val="22"/>
                <w:szCs w:val="22"/>
                <w:u w:val="single"/>
              </w:rPr>
              <w:t>貯存容器或設施應與有害事業廢棄物具有相容性，必要時應使用內襯材料或其他保護措施，以減低腐蝕、剝蝕等影響</w:t>
            </w:r>
            <w:r w:rsidR="00850A79" w:rsidRPr="00666EBE">
              <w:rPr>
                <w:rFonts w:hint="eastAsia"/>
                <w:sz w:val="22"/>
                <w:szCs w:val="22"/>
                <w:u w:val="single"/>
              </w:rPr>
              <w:t>。</w:t>
            </w:r>
            <w:r w:rsidR="00850A79" w:rsidRPr="00666EBE">
              <w:rPr>
                <w:rFonts w:hint="eastAsia"/>
                <w:sz w:val="22"/>
                <w:szCs w:val="22"/>
                <w:u w:val="single"/>
                <w:shd w:val="pct15" w:color="auto" w:fill="FFFFFF"/>
              </w:rPr>
              <w:t>（事業廢棄物貯存清除處理方法及設施標準§</w:t>
            </w:r>
            <w:r w:rsidR="00850A79" w:rsidRPr="00666EBE">
              <w:rPr>
                <w:rFonts w:hint="eastAsia"/>
                <w:sz w:val="22"/>
                <w:szCs w:val="22"/>
                <w:u w:val="single"/>
                <w:shd w:val="pct15" w:color="auto" w:fill="FFFFFF"/>
              </w:rPr>
              <w:t>7(1)(3)</w:t>
            </w:r>
            <w:r w:rsidR="00850A79" w:rsidRPr="00666EBE">
              <w:rPr>
                <w:rFonts w:hint="eastAsia"/>
                <w:sz w:val="22"/>
                <w:szCs w:val="22"/>
                <w:u w:val="single"/>
                <w:shd w:val="pct15" w:color="auto" w:fill="FFFFFF"/>
              </w:rPr>
              <w:t>）</w:t>
            </w:r>
          </w:p>
          <w:p w:rsidR="00850A79" w:rsidRPr="00666EBE" w:rsidRDefault="00850A79"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666EBE">
              <w:rPr>
                <w:rFonts w:hint="eastAsia"/>
                <w:sz w:val="22"/>
                <w:szCs w:val="22"/>
                <w:u w:val="single"/>
              </w:rPr>
              <w:t>1.2</w:t>
            </w:r>
            <w:r w:rsidRPr="00666EBE">
              <w:rPr>
                <w:sz w:val="22"/>
                <w:szCs w:val="22"/>
                <w:u w:val="single"/>
              </w:rPr>
              <w:t>貯存容器或包裝材料應保持良好情況，其有嚴重生鏽、損壞或洩漏之虞，應即更換</w:t>
            </w:r>
            <w:r w:rsidRPr="00666EBE">
              <w:rPr>
                <w:rFonts w:hint="eastAsia"/>
                <w:sz w:val="22"/>
                <w:szCs w:val="22"/>
                <w:u w:val="single"/>
              </w:rPr>
              <w:t>。</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7(1)(4)</w:t>
            </w:r>
            <w:r w:rsidRPr="00666EBE">
              <w:rPr>
                <w:rFonts w:hint="eastAsia"/>
                <w:sz w:val="22"/>
                <w:szCs w:val="22"/>
                <w:u w:val="single"/>
                <w:shd w:val="pct15" w:color="auto" w:fill="FFFFFF"/>
              </w:rPr>
              <w:t>）</w:t>
            </w:r>
          </w:p>
        </w:tc>
        <w:tc>
          <w:tcPr>
            <w:tcW w:w="1080" w:type="dxa"/>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rPr>
                <w:sz w:val="20"/>
                <w:szCs w:val="20"/>
              </w:rPr>
            </w:pPr>
          </w:p>
        </w:tc>
        <w:tc>
          <w:tcPr>
            <w:tcW w:w="1260" w:type="dxa"/>
            <w:gridSpan w:val="2"/>
            <w:shd w:val="clear" w:color="auto" w:fill="auto"/>
            <w:vAlign w:val="center"/>
          </w:tcPr>
          <w:p w:rsidR="005140F7" w:rsidRPr="00666EBE" w:rsidRDefault="005140F7" w:rsidP="00072EF9">
            <w:pPr>
              <w:adjustRightInd w:val="0"/>
              <w:snapToGrid w:val="0"/>
              <w:spacing w:line="240" w:lineRule="auto"/>
              <w:rPr>
                <w:sz w:val="20"/>
                <w:szCs w:val="20"/>
              </w:rPr>
            </w:pPr>
          </w:p>
        </w:tc>
        <w:tc>
          <w:tcPr>
            <w:tcW w:w="1726" w:type="dxa"/>
            <w:shd w:val="clear" w:color="auto" w:fill="auto"/>
            <w:vAlign w:val="center"/>
          </w:tcPr>
          <w:p w:rsidR="005140F7" w:rsidRPr="00666EBE" w:rsidRDefault="005140F7" w:rsidP="005140F7">
            <w:pPr>
              <w:adjustRightInd w:val="0"/>
              <w:snapToGrid w:val="0"/>
              <w:spacing w:line="240" w:lineRule="auto"/>
              <w:rPr>
                <w:sz w:val="20"/>
                <w:szCs w:val="20"/>
              </w:rPr>
            </w:pPr>
          </w:p>
        </w:tc>
      </w:tr>
      <w:tr w:rsidR="005140F7" w:rsidRPr="00666EBE" w:rsidTr="00072EF9">
        <w:trPr>
          <w:cantSplit/>
          <w:trHeight w:val="1134"/>
        </w:trPr>
        <w:tc>
          <w:tcPr>
            <w:tcW w:w="611" w:type="dxa"/>
            <w:vMerge/>
            <w:shd w:val="clear" w:color="auto" w:fill="auto"/>
            <w:textDirection w:val="tbRlV"/>
            <w:vAlign w:val="center"/>
          </w:tcPr>
          <w:p w:rsidR="005140F7" w:rsidRPr="00666EBE" w:rsidRDefault="005140F7" w:rsidP="005827CC">
            <w:pPr>
              <w:adjustRightInd w:val="0"/>
              <w:snapToGrid w:val="0"/>
              <w:spacing w:beforeLines="5" w:before="18" w:afterLines="5" w:after="18"/>
              <w:ind w:leftChars="5" w:left="507" w:rightChars="5" w:right="13" w:hanging="494"/>
              <w:jc w:val="center"/>
            </w:pPr>
          </w:p>
        </w:tc>
        <w:tc>
          <w:tcPr>
            <w:tcW w:w="4704" w:type="dxa"/>
            <w:gridSpan w:val="2"/>
            <w:shd w:val="clear" w:color="auto" w:fill="auto"/>
            <w:vAlign w:val="center"/>
          </w:tcPr>
          <w:p w:rsidR="00420D62" w:rsidRPr="00666EBE" w:rsidRDefault="00420D62" w:rsidP="005827CC">
            <w:pPr>
              <w:widowControl/>
              <w:numPr>
                <w:ilvl w:val="0"/>
                <w:numId w:val="28"/>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包裝或容器之標示內容。</w:t>
            </w:r>
          </w:p>
          <w:p w:rsidR="005140F7" w:rsidRPr="00666EBE" w:rsidRDefault="00420D62"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666EBE">
              <w:rPr>
                <w:rFonts w:hint="eastAsia"/>
                <w:sz w:val="22"/>
                <w:szCs w:val="22"/>
                <w:u w:val="single"/>
              </w:rPr>
              <w:t>2.1</w:t>
            </w:r>
            <w:r w:rsidR="005140F7" w:rsidRPr="00666EBE">
              <w:rPr>
                <w:sz w:val="22"/>
                <w:szCs w:val="22"/>
                <w:u w:val="single"/>
              </w:rPr>
              <w:t>應以固定包裝材料或容器密封盛裝，置於貯存設施內，分類編號，並標示產生廢棄物之事業名稱、貯存日期、數量、成分及區別有害事業廢棄物特性之標誌</w:t>
            </w:r>
            <w:r w:rsidR="005140F7" w:rsidRPr="00666EBE">
              <w:rPr>
                <w:rFonts w:hint="eastAsia"/>
                <w:sz w:val="22"/>
                <w:szCs w:val="22"/>
                <w:u w:val="single"/>
              </w:rPr>
              <w:t>。</w:t>
            </w:r>
            <w:r w:rsidR="005140F7" w:rsidRPr="00666EBE">
              <w:rPr>
                <w:rFonts w:hint="eastAsia"/>
                <w:sz w:val="22"/>
                <w:szCs w:val="22"/>
                <w:u w:val="single"/>
                <w:shd w:val="pct15" w:color="auto" w:fill="FFFFFF"/>
              </w:rPr>
              <w:t>（事業廢棄物貯存清除處理方法及設施標準§</w:t>
            </w:r>
            <w:r w:rsidR="005140F7" w:rsidRPr="00666EBE">
              <w:rPr>
                <w:rFonts w:hint="eastAsia"/>
                <w:sz w:val="22"/>
                <w:szCs w:val="22"/>
                <w:u w:val="single"/>
                <w:shd w:val="pct15" w:color="auto" w:fill="FFFFFF"/>
              </w:rPr>
              <w:t>7(1)(2)</w:t>
            </w:r>
            <w:r w:rsidR="00712AA2">
              <w:rPr>
                <w:rFonts w:hint="eastAsia"/>
                <w:sz w:val="22"/>
                <w:szCs w:val="22"/>
                <w:u w:val="single"/>
                <w:shd w:val="pct15" w:color="auto" w:fill="FFFFFF"/>
              </w:rPr>
              <w:t>、</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r w:rsidR="005140F7" w:rsidRPr="00666EBE">
              <w:rPr>
                <w:rFonts w:hint="eastAsia"/>
                <w:sz w:val="22"/>
                <w:szCs w:val="22"/>
                <w:u w:val="single"/>
                <w:shd w:val="pct15" w:color="auto" w:fill="FFFFFF"/>
              </w:rPr>
              <w:t>）</w:t>
            </w:r>
          </w:p>
        </w:tc>
        <w:tc>
          <w:tcPr>
            <w:tcW w:w="1080" w:type="dxa"/>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rPr>
                <w:sz w:val="20"/>
                <w:szCs w:val="20"/>
              </w:rPr>
            </w:pPr>
          </w:p>
        </w:tc>
        <w:tc>
          <w:tcPr>
            <w:tcW w:w="1260" w:type="dxa"/>
            <w:gridSpan w:val="2"/>
            <w:shd w:val="clear" w:color="auto" w:fill="auto"/>
            <w:vAlign w:val="center"/>
          </w:tcPr>
          <w:p w:rsidR="005140F7" w:rsidRPr="00666EBE" w:rsidRDefault="005140F7" w:rsidP="00072EF9">
            <w:pPr>
              <w:adjustRightInd w:val="0"/>
              <w:snapToGrid w:val="0"/>
              <w:spacing w:line="240" w:lineRule="auto"/>
              <w:rPr>
                <w:sz w:val="20"/>
                <w:szCs w:val="20"/>
              </w:rPr>
            </w:pPr>
          </w:p>
        </w:tc>
        <w:tc>
          <w:tcPr>
            <w:tcW w:w="1726" w:type="dxa"/>
            <w:shd w:val="clear" w:color="auto" w:fill="auto"/>
            <w:vAlign w:val="center"/>
          </w:tcPr>
          <w:p w:rsidR="005140F7" w:rsidRPr="00666EBE" w:rsidRDefault="005140F7" w:rsidP="005140F7">
            <w:pPr>
              <w:adjustRightInd w:val="0"/>
              <w:snapToGrid w:val="0"/>
              <w:spacing w:line="240" w:lineRule="auto"/>
              <w:rPr>
                <w:sz w:val="20"/>
                <w:szCs w:val="20"/>
              </w:rPr>
            </w:pPr>
          </w:p>
        </w:tc>
      </w:tr>
      <w:tr w:rsidR="005140F7" w:rsidRPr="00666EBE" w:rsidTr="00072EF9">
        <w:trPr>
          <w:cantSplit/>
          <w:trHeight w:val="1134"/>
        </w:trPr>
        <w:tc>
          <w:tcPr>
            <w:tcW w:w="611" w:type="dxa"/>
            <w:vMerge w:val="restart"/>
            <w:tcBorders>
              <w:top w:val="nil"/>
            </w:tcBorders>
            <w:shd w:val="clear" w:color="auto" w:fill="auto"/>
            <w:textDirection w:val="tbRlV"/>
            <w:vAlign w:val="center"/>
          </w:tcPr>
          <w:p w:rsidR="005140F7" w:rsidRPr="00666EBE" w:rsidRDefault="005140F7" w:rsidP="005827CC">
            <w:pPr>
              <w:adjustRightInd w:val="0"/>
              <w:snapToGrid w:val="0"/>
              <w:spacing w:beforeLines="5" w:before="18" w:afterLines="5" w:after="18"/>
              <w:ind w:leftChars="5" w:left="507" w:rightChars="5" w:right="13" w:hanging="494"/>
              <w:jc w:val="center"/>
            </w:pPr>
            <w:r w:rsidRPr="00666EBE">
              <w:rPr>
                <w:rFonts w:hint="eastAsia"/>
                <w:b/>
              </w:rPr>
              <w:t>三、有害事業廢棄物（含基因毒性廢棄物）之收集、貯存</w:t>
            </w:r>
          </w:p>
        </w:tc>
        <w:tc>
          <w:tcPr>
            <w:tcW w:w="4704" w:type="dxa"/>
            <w:gridSpan w:val="2"/>
            <w:shd w:val="clear" w:color="auto" w:fill="auto"/>
            <w:vAlign w:val="center"/>
          </w:tcPr>
          <w:p w:rsidR="005140F7" w:rsidRPr="00666EBE" w:rsidRDefault="005140F7" w:rsidP="005827CC">
            <w:pPr>
              <w:widowControl/>
              <w:numPr>
                <w:ilvl w:val="0"/>
                <w:numId w:val="28"/>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貯存期限以一年為限，若有特殊情形，應獲所在地之地方主管機關同意延長後始得延長。</w:t>
            </w:r>
            <w:r w:rsidRPr="00666EBE">
              <w:rPr>
                <w:rFonts w:hint="eastAsia"/>
                <w:sz w:val="22"/>
                <w:szCs w:val="22"/>
                <w:shd w:val="pct15" w:color="auto" w:fill="FFFFFF"/>
              </w:rPr>
              <w:t>（事業廢棄物貯存清除處理方法及設施標準§</w:t>
            </w:r>
            <w:r w:rsidRPr="00666EBE">
              <w:rPr>
                <w:rFonts w:hint="eastAsia"/>
                <w:sz w:val="22"/>
                <w:szCs w:val="22"/>
                <w:shd w:val="pct15" w:color="auto" w:fill="FFFFFF"/>
              </w:rPr>
              <w:t>7(2)</w:t>
            </w:r>
            <w:r w:rsidR="00712AA2" w:rsidRPr="00712AA2">
              <w:rPr>
                <w:rFonts w:hint="eastAsia"/>
                <w:color w:val="FF0000"/>
                <w:sz w:val="20"/>
                <w:szCs w:val="20"/>
                <w:shd w:val="pct15" w:color="auto" w:fill="FFFFFF"/>
              </w:rPr>
              <w:t xml:space="preserve"> </w:t>
            </w:r>
            <w:r w:rsidR="00712AA2">
              <w:rPr>
                <w:rFonts w:hint="eastAsia"/>
                <w:color w:val="FF0000"/>
                <w:sz w:val="20"/>
                <w:szCs w:val="20"/>
                <w:shd w:val="pct15" w:color="auto" w:fill="FFFFFF"/>
              </w:rPr>
              <w:t>、</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r w:rsidRPr="00666EBE">
              <w:rPr>
                <w:rFonts w:hint="eastAsia"/>
                <w:sz w:val="22"/>
                <w:szCs w:val="22"/>
                <w:shd w:val="pct15" w:color="auto" w:fill="FFFFFF"/>
              </w:rPr>
              <w:t>）</w:t>
            </w:r>
          </w:p>
        </w:tc>
        <w:tc>
          <w:tcPr>
            <w:tcW w:w="1080" w:type="dxa"/>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rPr>
                <w:sz w:val="20"/>
                <w:szCs w:val="20"/>
              </w:rPr>
            </w:pPr>
          </w:p>
        </w:tc>
        <w:tc>
          <w:tcPr>
            <w:tcW w:w="1260" w:type="dxa"/>
            <w:gridSpan w:val="2"/>
            <w:shd w:val="clear" w:color="auto" w:fill="auto"/>
            <w:vAlign w:val="center"/>
          </w:tcPr>
          <w:p w:rsidR="005140F7" w:rsidRPr="00666EBE" w:rsidRDefault="005140F7" w:rsidP="00072EF9">
            <w:pPr>
              <w:adjustRightInd w:val="0"/>
              <w:snapToGrid w:val="0"/>
              <w:spacing w:line="240" w:lineRule="auto"/>
              <w:rPr>
                <w:sz w:val="20"/>
                <w:szCs w:val="20"/>
              </w:rPr>
            </w:pPr>
          </w:p>
        </w:tc>
        <w:tc>
          <w:tcPr>
            <w:tcW w:w="1726" w:type="dxa"/>
            <w:shd w:val="clear" w:color="auto" w:fill="auto"/>
            <w:vAlign w:val="center"/>
          </w:tcPr>
          <w:p w:rsidR="005140F7" w:rsidRPr="00666EBE" w:rsidRDefault="005140F7" w:rsidP="005140F7">
            <w:pPr>
              <w:adjustRightInd w:val="0"/>
              <w:snapToGrid w:val="0"/>
              <w:spacing w:line="240" w:lineRule="auto"/>
              <w:rPr>
                <w:sz w:val="20"/>
                <w:szCs w:val="20"/>
              </w:rPr>
            </w:pPr>
          </w:p>
        </w:tc>
      </w:tr>
      <w:tr w:rsidR="005140F7" w:rsidRPr="00666EBE" w:rsidTr="00072EF9">
        <w:trPr>
          <w:cantSplit/>
          <w:trHeight w:val="1134"/>
        </w:trPr>
        <w:tc>
          <w:tcPr>
            <w:tcW w:w="611" w:type="dxa"/>
            <w:vMerge/>
            <w:tcBorders>
              <w:top w:val="nil"/>
            </w:tcBorders>
            <w:shd w:val="clear" w:color="auto" w:fill="auto"/>
            <w:textDirection w:val="tbRlV"/>
            <w:vAlign w:val="center"/>
          </w:tcPr>
          <w:p w:rsidR="005140F7" w:rsidRPr="00666EBE" w:rsidRDefault="005140F7" w:rsidP="005827CC">
            <w:pPr>
              <w:adjustRightInd w:val="0"/>
              <w:snapToGrid w:val="0"/>
              <w:spacing w:beforeLines="5" w:before="18" w:afterLines="5" w:after="18"/>
              <w:ind w:leftChars="5" w:left="507" w:rightChars="5" w:right="13" w:hanging="494"/>
              <w:jc w:val="center"/>
            </w:pPr>
          </w:p>
        </w:tc>
        <w:tc>
          <w:tcPr>
            <w:tcW w:w="4704" w:type="dxa"/>
            <w:gridSpan w:val="2"/>
            <w:shd w:val="clear" w:color="auto" w:fill="auto"/>
            <w:vAlign w:val="center"/>
          </w:tcPr>
          <w:p w:rsidR="00420D62" w:rsidRPr="00666EBE" w:rsidRDefault="00420D62" w:rsidP="005827CC">
            <w:pPr>
              <w:widowControl/>
              <w:numPr>
                <w:ilvl w:val="0"/>
                <w:numId w:val="28"/>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貯存區建築與環境維護之規範。</w:t>
            </w:r>
            <w:r w:rsidR="00712AA2">
              <w:rPr>
                <w:rFonts w:hint="eastAsia"/>
                <w:sz w:val="22"/>
                <w:szCs w:val="22"/>
                <w:u w:val="single"/>
              </w:rPr>
              <w:t>（</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r w:rsidR="00712AA2">
              <w:rPr>
                <w:rFonts w:hint="eastAsia"/>
                <w:color w:val="FF0000"/>
                <w:sz w:val="20"/>
                <w:szCs w:val="20"/>
                <w:shd w:val="pct15" w:color="auto" w:fill="FFFFFF"/>
              </w:rPr>
              <w:t>）</w:t>
            </w:r>
          </w:p>
          <w:p w:rsidR="00420D62" w:rsidRPr="00666EBE" w:rsidRDefault="00420D62"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shd w:val="pct15" w:color="auto" w:fill="FFFFFF"/>
              </w:rPr>
            </w:pPr>
            <w:r w:rsidRPr="00666EBE">
              <w:rPr>
                <w:rFonts w:hint="eastAsia"/>
                <w:sz w:val="22"/>
                <w:szCs w:val="22"/>
                <w:u w:val="single"/>
              </w:rPr>
              <w:t>4.1</w:t>
            </w:r>
            <w:r w:rsidR="005140F7" w:rsidRPr="00666EBE">
              <w:rPr>
                <w:sz w:val="22"/>
                <w:szCs w:val="22"/>
                <w:u w:val="single"/>
              </w:rPr>
              <w:t>有害事業廢棄物之貯存設施應設置專門貯存場所，其地面應堅固，四周採用抗蝕及不透水材料襯墊或構築。</w:t>
            </w:r>
            <w:r w:rsidR="005140F7" w:rsidRPr="00666EBE">
              <w:rPr>
                <w:rFonts w:hint="eastAsia"/>
                <w:sz w:val="22"/>
                <w:szCs w:val="22"/>
                <w:u w:val="single"/>
                <w:shd w:val="pct15" w:color="auto" w:fill="FFFFFF"/>
              </w:rPr>
              <w:t>（事業廢棄物貯存清除處理方法及設施標準§</w:t>
            </w:r>
            <w:r w:rsidR="005140F7" w:rsidRPr="00666EBE">
              <w:rPr>
                <w:rFonts w:hint="eastAsia"/>
                <w:sz w:val="22"/>
                <w:szCs w:val="22"/>
                <w:u w:val="single"/>
                <w:shd w:val="pct15" w:color="auto" w:fill="FFFFFF"/>
              </w:rPr>
              <w:t>11(1)(1)</w:t>
            </w:r>
            <w:r w:rsidR="005140F7" w:rsidRPr="00666EBE">
              <w:rPr>
                <w:rFonts w:hint="eastAsia"/>
                <w:sz w:val="22"/>
                <w:szCs w:val="22"/>
                <w:u w:val="single"/>
                <w:shd w:val="pct15" w:color="auto" w:fill="FFFFFF"/>
              </w:rPr>
              <w:t>）</w:t>
            </w:r>
          </w:p>
          <w:p w:rsidR="00420D62" w:rsidRPr="00666EBE" w:rsidRDefault="00420D62"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shd w:val="pct15" w:color="auto" w:fill="FFFFFF"/>
              </w:rPr>
            </w:pPr>
            <w:r w:rsidRPr="00666EBE">
              <w:rPr>
                <w:rFonts w:hint="eastAsia"/>
                <w:sz w:val="22"/>
                <w:szCs w:val="22"/>
                <w:u w:val="single"/>
                <w:shd w:val="pct15" w:color="auto" w:fill="FFFFFF"/>
              </w:rPr>
              <w:t>4.2</w:t>
            </w:r>
            <w:r w:rsidRPr="00666EBE">
              <w:rPr>
                <w:sz w:val="22"/>
                <w:szCs w:val="22"/>
                <w:u w:val="single"/>
              </w:rPr>
              <w:t>有害事業廢棄物之貯存設施應有防止地面水、雨水及地下水流入、滲透之設備或措施。</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11(1)(2)</w:t>
            </w:r>
            <w:r w:rsidRPr="00666EBE">
              <w:rPr>
                <w:rFonts w:hint="eastAsia"/>
                <w:sz w:val="22"/>
                <w:szCs w:val="22"/>
                <w:u w:val="single"/>
                <w:shd w:val="pct15" w:color="auto" w:fill="FFFFFF"/>
              </w:rPr>
              <w:t>）</w:t>
            </w:r>
          </w:p>
          <w:p w:rsidR="005140F7" w:rsidRPr="00666EBE" w:rsidRDefault="00420D62"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666EBE">
              <w:rPr>
                <w:rFonts w:hint="eastAsia"/>
                <w:sz w:val="22"/>
                <w:szCs w:val="22"/>
                <w:u w:val="single"/>
                <w:shd w:val="pct15" w:color="auto" w:fill="FFFFFF"/>
              </w:rPr>
              <w:t>4.3</w:t>
            </w:r>
            <w:r w:rsidRPr="00666EBE">
              <w:rPr>
                <w:sz w:val="22"/>
                <w:szCs w:val="22"/>
                <w:u w:val="single"/>
              </w:rPr>
              <w:t>由有害事業廢棄物之貯存設施產生之廢液、廢氣、惡臭等，應有收集或防止其污染地面水體、地下水體、空氣、土壤之設備或措施。</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11(1)(3)</w:t>
            </w:r>
            <w:r w:rsidRPr="00666EBE">
              <w:rPr>
                <w:rFonts w:hint="eastAsia"/>
                <w:sz w:val="22"/>
                <w:szCs w:val="22"/>
                <w:u w:val="single"/>
                <w:shd w:val="pct15" w:color="auto" w:fill="FFFFFF"/>
              </w:rPr>
              <w:t>）</w:t>
            </w:r>
          </w:p>
        </w:tc>
        <w:tc>
          <w:tcPr>
            <w:tcW w:w="1080" w:type="dxa"/>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rPr>
                <w:sz w:val="20"/>
                <w:szCs w:val="20"/>
              </w:rPr>
            </w:pPr>
          </w:p>
        </w:tc>
        <w:tc>
          <w:tcPr>
            <w:tcW w:w="1260" w:type="dxa"/>
            <w:gridSpan w:val="2"/>
            <w:shd w:val="clear" w:color="auto" w:fill="auto"/>
            <w:vAlign w:val="center"/>
          </w:tcPr>
          <w:p w:rsidR="005140F7" w:rsidRPr="00666EBE" w:rsidRDefault="005140F7" w:rsidP="00072EF9">
            <w:pPr>
              <w:adjustRightInd w:val="0"/>
              <w:snapToGrid w:val="0"/>
              <w:spacing w:line="240" w:lineRule="auto"/>
              <w:rPr>
                <w:sz w:val="20"/>
                <w:szCs w:val="20"/>
              </w:rPr>
            </w:pPr>
          </w:p>
        </w:tc>
        <w:tc>
          <w:tcPr>
            <w:tcW w:w="1726" w:type="dxa"/>
            <w:shd w:val="clear" w:color="auto" w:fill="auto"/>
            <w:vAlign w:val="center"/>
          </w:tcPr>
          <w:p w:rsidR="005140F7" w:rsidRPr="00666EBE" w:rsidRDefault="005140F7" w:rsidP="005140F7">
            <w:pPr>
              <w:adjustRightInd w:val="0"/>
              <w:snapToGrid w:val="0"/>
              <w:spacing w:line="240" w:lineRule="auto"/>
              <w:rPr>
                <w:sz w:val="20"/>
                <w:szCs w:val="20"/>
              </w:rPr>
            </w:pPr>
          </w:p>
        </w:tc>
      </w:tr>
      <w:tr w:rsidR="005140F7" w:rsidRPr="00666EBE" w:rsidTr="00072EF9">
        <w:trPr>
          <w:cantSplit/>
          <w:trHeight w:val="1134"/>
        </w:trPr>
        <w:tc>
          <w:tcPr>
            <w:tcW w:w="611" w:type="dxa"/>
            <w:vMerge/>
            <w:tcBorders>
              <w:top w:val="nil"/>
            </w:tcBorders>
            <w:shd w:val="clear" w:color="auto" w:fill="auto"/>
            <w:textDirection w:val="tbRlV"/>
            <w:vAlign w:val="center"/>
          </w:tcPr>
          <w:p w:rsidR="005140F7" w:rsidRPr="00666EBE" w:rsidRDefault="005140F7" w:rsidP="005827CC">
            <w:pPr>
              <w:adjustRightInd w:val="0"/>
              <w:snapToGrid w:val="0"/>
              <w:spacing w:beforeLines="5" w:before="18" w:afterLines="5" w:after="18"/>
              <w:ind w:leftChars="5" w:left="507" w:rightChars="5" w:right="13" w:hanging="494"/>
              <w:jc w:val="center"/>
            </w:pPr>
          </w:p>
        </w:tc>
        <w:tc>
          <w:tcPr>
            <w:tcW w:w="4704" w:type="dxa"/>
            <w:gridSpan w:val="2"/>
            <w:shd w:val="clear" w:color="auto" w:fill="auto"/>
            <w:vAlign w:val="center"/>
          </w:tcPr>
          <w:p w:rsidR="005140F7" w:rsidRPr="00712AA2" w:rsidRDefault="00420D62" w:rsidP="00712AA2">
            <w:pPr>
              <w:widowControl/>
              <w:numPr>
                <w:ilvl w:val="0"/>
                <w:numId w:val="28"/>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sz w:val="22"/>
                <w:szCs w:val="22"/>
              </w:rPr>
              <w:t>有害事業廢棄物之貯存設施應於明顯處，設置白底、紅字、黑框之警告標示，並有災害防止設備。</w:t>
            </w:r>
            <w:r w:rsidRPr="00666EBE">
              <w:rPr>
                <w:rFonts w:hint="eastAsia"/>
                <w:sz w:val="22"/>
                <w:szCs w:val="22"/>
                <w:shd w:val="pct15" w:color="auto" w:fill="FFFFFF"/>
              </w:rPr>
              <w:t>（事業廢棄物貯存清除處理方法及設施標準§</w:t>
            </w:r>
            <w:r w:rsidRPr="00666EBE">
              <w:rPr>
                <w:rFonts w:hint="eastAsia"/>
                <w:sz w:val="22"/>
                <w:szCs w:val="22"/>
                <w:shd w:val="pct15" w:color="auto" w:fill="FFFFFF"/>
              </w:rPr>
              <w:t>11(1)(4)</w:t>
            </w:r>
            <w:r w:rsidR="00712AA2">
              <w:rPr>
                <w:rFonts w:hint="eastAsia"/>
                <w:sz w:val="22"/>
                <w:szCs w:val="22"/>
              </w:rPr>
              <w:t>、</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r w:rsidRPr="00712AA2">
              <w:rPr>
                <w:rFonts w:hint="eastAsia"/>
                <w:sz w:val="22"/>
                <w:szCs w:val="22"/>
                <w:shd w:val="pct15" w:color="auto" w:fill="FFFFFF"/>
              </w:rPr>
              <w:t>）</w:t>
            </w:r>
          </w:p>
        </w:tc>
        <w:tc>
          <w:tcPr>
            <w:tcW w:w="1080" w:type="dxa"/>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rPr>
                <w:sz w:val="20"/>
                <w:szCs w:val="20"/>
              </w:rPr>
            </w:pPr>
          </w:p>
        </w:tc>
        <w:tc>
          <w:tcPr>
            <w:tcW w:w="1260" w:type="dxa"/>
            <w:gridSpan w:val="2"/>
            <w:shd w:val="clear" w:color="auto" w:fill="auto"/>
            <w:vAlign w:val="center"/>
          </w:tcPr>
          <w:p w:rsidR="005140F7" w:rsidRPr="00666EBE" w:rsidRDefault="005140F7" w:rsidP="00072EF9">
            <w:pPr>
              <w:adjustRightInd w:val="0"/>
              <w:snapToGrid w:val="0"/>
              <w:spacing w:line="240" w:lineRule="auto"/>
              <w:rPr>
                <w:sz w:val="20"/>
                <w:szCs w:val="20"/>
              </w:rPr>
            </w:pPr>
          </w:p>
        </w:tc>
        <w:tc>
          <w:tcPr>
            <w:tcW w:w="1726" w:type="dxa"/>
            <w:shd w:val="clear" w:color="auto" w:fill="auto"/>
            <w:vAlign w:val="center"/>
          </w:tcPr>
          <w:p w:rsidR="005140F7" w:rsidRPr="00666EBE" w:rsidRDefault="005140F7" w:rsidP="005140F7">
            <w:pPr>
              <w:adjustRightInd w:val="0"/>
              <w:snapToGrid w:val="0"/>
              <w:spacing w:line="240" w:lineRule="auto"/>
              <w:rPr>
                <w:sz w:val="20"/>
                <w:szCs w:val="20"/>
              </w:rPr>
            </w:pPr>
          </w:p>
        </w:tc>
      </w:tr>
      <w:tr w:rsidR="005140F7" w:rsidRPr="00666EBE" w:rsidTr="00072EF9">
        <w:trPr>
          <w:cantSplit/>
          <w:trHeight w:val="1134"/>
        </w:trPr>
        <w:tc>
          <w:tcPr>
            <w:tcW w:w="611" w:type="dxa"/>
            <w:vMerge/>
            <w:tcBorders>
              <w:top w:val="nil"/>
            </w:tcBorders>
            <w:shd w:val="clear" w:color="auto" w:fill="auto"/>
            <w:textDirection w:val="tbRlV"/>
            <w:vAlign w:val="center"/>
          </w:tcPr>
          <w:p w:rsidR="005140F7" w:rsidRPr="00666EBE" w:rsidRDefault="005140F7" w:rsidP="005827CC">
            <w:pPr>
              <w:adjustRightInd w:val="0"/>
              <w:snapToGrid w:val="0"/>
              <w:spacing w:beforeLines="5" w:before="18" w:afterLines="5" w:after="18"/>
              <w:ind w:leftChars="5" w:left="507" w:rightChars="5" w:right="13" w:hanging="494"/>
              <w:jc w:val="center"/>
            </w:pPr>
          </w:p>
        </w:tc>
        <w:tc>
          <w:tcPr>
            <w:tcW w:w="4704" w:type="dxa"/>
            <w:gridSpan w:val="2"/>
            <w:shd w:val="clear" w:color="auto" w:fill="auto"/>
            <w:vAlign w:val="center"/>
          </w:tcPr>
          <w:p w:rsidR="005140F7" w:rsidRPr="00666EBE" w:rsidRDefault="00420D62" w:rsidP="005827CC">
            <w:pPr>
              <w:widowControl/>
              <w:numPr>
                <w:ilvl w:val="0"/>
                <w:numId w:val="28"/>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其他監測、監控、警報及緊急救治設備或措施。</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p>
          <w:p w:rsidR="00420D62" w:rsidRPr="00666EBE" w:rsidRDefault="00420D62"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shd w:val="pct15" w:color="auto" w:fill="FFFFFF"/>
              </w:rPr>
            </w:pPr>
            <w:r w:rsidRPr="00666EBE">
              <w:rPr>
                <w:rFonts w:hint="eastAsia"/>
                <w:sz w:val="22"/>
                <w:szCs w:val="22"/>
                <w:u w:val="single"/>
              </w:rPr>
              <w:t>6.1</w:t>
            </w:r>
            <w:r w:rsidRPr="00666EBE">
              <w:rPr>
                <w:sz w:val="22"/>
                <w:szCs w:val="22"/>
                <w:u w:val="single"/>
              </w:rPr>
              <w:t>設於地下之貯存容器，應有液位檢查、防漏措施及偵漏系統。</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11(1)(5)</w:t>
            </w:r>
            <w:r w:rsidRPr="00666EBE">
              <w:rPr>
                <w:rFonts w:hint="eastAsia"/>
                <w:sz w:val="22"/>
                <w:szCs w:val="22"/>
                <w:u w:val="single"/>
                <w:shd w:val="pct15" w:color="auto" w:fill="FFFFFF"/>
              </w:rPr>
              <w:t>）</w:t>
            </w:r>
          </w:p>
          <w:p w:rsidR="00420D62" w:rsidRPr="00666EBE" w:rsidRDefault="00420D62"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shd w:val="pct15" w:color="auto" w:fill="FFFFFF"/>
              </w:rPr>
            </w:pPr>
            <w:r w:rsidRPr="00666EBE">
              <w:rPr>
                <w:rFonts w:hint="eastAsia"/>
                <w:sz w:val="22"/>
                <w:szCs w:val="22"/>
                <w:u w:val="single"/>
              </w:rPr>
              <w:t>6.2</w:t>
            </w:r>
            <w:r w:rsidRPr="00666EBE">
              <w:rPr>
                <w:sz w:val="22"/>
                <w:szCs w:val="22"/>
                <w:u w:val="single"/>
              </w:rPr>
              <w:t>有害事業廢棄物之貯存設施應配置所須之警報設備、滅火、照明設備或緊急沖淋安全設備。</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11(1)(6)</w:t>
            </w:r>
            <w:r w:rsidRPr="00666EBE">
              <w:rPr>
                <w:rFonts w:hint="eastAsia"/>
                <w:sz w:val="22"/>
                <w:szCs w:val="22"/>
                <w:u w:val="single"/>
                <w:shd w:val="pct15" w:color="auto" w:fill="FFFFFF"/>
              </w:rPr>
              <w:t>）</w:t>
            </w:r>
          </w:p>
          <w:p w:rsidR="00420D62" w:rsidRPr="00666EBE" w:rsidRDefault="00420D62"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666EBE">
              <w:rPr>
                <w:rFonts w:hint="eastAsia"/>
                <w:sz w:val="22"/>
                <w:szCs w:val="22"/>
                <w:u w:val="single"/>
              </w:rPr>
              <w:t>6.3</w:t>
            </w:r>
            <w:r w:rsidRPr="00666EBE">
              <w:rPr>
                <w:sz w:val="22"/>
                <w:szCs w:val="22"/>
                <w:u w:val="single"/>
              </w:rPr>
              <w:t>屬有害事業廢棄物認定標準所認定之易燃性事業廢棄物、反應性事業廢棄物及毒性化學物質廢棄物，應依其危害特性種類配置所須之監測設備。其監測設備得準用毒性化學物質管理法、勞工安全衛生法之監測設備規範。</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11(1)(7)</w:t>
            </w:r>
            <w:r w:rsidRPr="00666EBE">
              <w:rPr>
                <w:rFonts w:hint="eastAsia"/>
                <w:sz w:val="22"/>
                <w:szCs w:val="22"/>
                <w:u w:val="single"/>
                <w:shd w:val="pct15" w:color="auto" w:fill="FFFFFF"/>
              </w:rPr>
              <w:t>）</w:t>
            </w:r>
          </w:p>
        </w:tc>
        <w:tc>
          <w:tcPr>
            <w:tcW w:w="1080" w:type="dxa"/>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rPr>
                <w:sz w:val="20"/>
                <w:szCs w:val="20"/>
              </w:rPr>
            </w:pPr>
          </w:p>
        </w:tc>
        <w:tc>
          <w:tcPr>
            <w:tcW w:w="1260" w:type="dxa"/>
            <w:gridSpan w:val="2"/>
            <w:shd w:val="clear" w:color="auto" w:fill="auto"/>
            <w:vAlign w:val="center"/>
          </w:tcPr>
          <w:p w:rsidR="005140F7" w:rsidRPr="00666EBE" w:rsidRDefault="005140F7" w:rsidP="00072EF9">
            <w:pPr>
              <w:adjustRightInd w:val="0"/>
              <w:snapToGrid w:val="0"/>
              <w:spacing w:line="240" w:lineRule="auto"/>
              <w:rPr>
                <w:sz w:val="20"/>
                <w:szCs w:val="20"/>
              </w:rPr>
            </w:pPr>
          </w:p>
        </w:tc>
        <w:tc>
          <w:tcPr>
            <w:tcW w:w="1726" w:type="dxa"/>
            <w:shd w:val="clear" w:color="auto" w:fill="auto"/>
            <w:vAlign w:val="center"/>
          </w:tcPr>
          <w:p w:rsidR="005140F7" w:rsidRPr="00666EBE" w:rsidRDefault="005140F7" w:rsidP="005140F7">
            <w:pPr>
              <w:adjustRightInd w:val="0"/>
              <w:snapToGrid w:val="0"/>
              <w:spacing w:line="240" w:lineRule="auto"/>
              <w:rPr>
                <w:sz w:val="20"/>
                <w:szCs w:val="20"/>
              </w:rPr>
            </w:pPr>
          </w:p>
        </w:tc>
      </w:tr>
      <w:tr w:rsidR="00420D62" w:rsidRPr="00666EBE" w:rsidTr="00072EF9">
        <w:trPr>
          <w:cantSplit/>
          <w:trHeight w:val="1134"/>
        </w:trPr>
        <w:tc>
          <w:tcPr>
            <w:tcW w:w="611" w:type="dxa"/>
            <w:tcBorders>
              <w:top w:val="single" w:sz="6" w:space="0" w:color="auto"/>
              <w:bottom w:val="nil"/>
            </w:tcBorders>
            <w:shd w:val="clear" w:color="auto" w:fill="auto"/>
            <w:textDirection w:val="tbRlV"/>
            <w:vAlign w:val="center"/>
          </w:tcPr>
          <w:p w:rsidR="00420D62" w:rsidRPr="00666EBE" w:rsidRDefault="00420D62" w:rsidP="005827CC">
            <w:pPr>
              <w:adjustRightInd w:val="0"/>
              <w:snapToGrid w:val="0"/>
              <w:spacing w:beforeLines="5" w:before="18" w:afterLines="5" w:after="18"/>
              <w:ind w:leftChars="5" w:left="507" w:rightChars="5" w:right="13" w:hanging="494"/>
              <w:jc w:val="center"/>
            </w:pPr>
          </w:p>
        </w:tc>
        <w:tc>
          <w:tcPr>
            <w:tcW w:w="4704" w:type="dxa"/>
            <w:gridSpan w:val="2"/>
            <w:shd w:val="clear" w:color="auto" w:fill="auto"/>
            <w:vAlign w:val="center"/>
          </w:tcPr>
          <w:p w:rsidR="00420D62" w:rsidRPr="00666EBE" w:rsidRDefault="00420D62" w:rsidP="005827CC">
            <w:pPr>
              <w:widowControl/>
              <w:numPr>
                <w:ilvl w:val="0"/>
                <w:numId w:val="29"/>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生物醫療廢棄物貯存容器及塑膠袋依規定標示</w:t>
            </w:r>
            <w:r w:rsidR="006715B7" w:rsidRPr="00666EBE">
              <w:rPr>
                <w:rFonts w:hint="eastAsia"/>
                <w:sz w:val="22"/>
                <w:szCs w:val="22"/>
                <w:u w:val="single"/>
              </w:rPr>
              <w:t>與分開貯存</w:t>
            </w:r>
            <w:r w:rsidRPr="00666EBE">
              <w:rPr>
                <w:rFonts w:hint="eastAsia"/>
                <w:sz w:val="22"/>
                <w:szCs w:val="22"/>
                <w:u w:val="single"/>
              </w:rPr>
              <w:t>。</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p>
          <w:p w:rsidR="00420D62" w:rsidRPr="00666EBE" w:rsidRDefault="00420D62"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shd w:val="pct15" w:color="auto" w:fill="FFFFFF"/>
              </w:rPr>
            </w:pPr>
            <w:r w:rsidRPr="00666EBE">
              <w:rPr>
                <w:rFonts w:hint="eastAsia"/>
                <w:sz w:val="22"/>
                <w:szCs w:val="22"/>
                <w:u w:val="single"/>
              </w:rPr>
              <w:t>1.1</w:t>
            </w:r>
            <w:r w:rsidRPr="00666EBE">
              <w:rPr>
                <w:rFonts w:hint="eastAsia"/>
                <w:sz w:val="22"/>
                <w:szCs w:val="22"/>
                <w:u w:val="single"/>
              </w:rPr>
              <w:t>各部門產出之生物醫療廢棄物在垃圾袋（或容器）貼上標示</w:t>
            </w:r>
            <w:r w:rsidRPr="00666EBE">
              <w:rPr>
                <w:sz w:val="22"/>
                <w:szCs w:val="22"/>
                <w:u w:val="single"/>
              </w:rPr>
              <w:t>最外層明顯處標示廢棄物名稱、產生廢棄物之事業名稱、貯存日期、重量、清除處理機構名稱及區別有害事業廢棄物特性之標誌外，感染性廢棄物另應標示貯存溫度</w:t>
            </w:r>
            <w:r w:rsidRPr="00666EBE">
              <w:rPr>
                <w:rFonts w:hint="eastAsia"/>
                <w:sz w:val="22"/>
                <w:szCs w:val="22"/>
                <w:u w:val="single"/>
              </w:rPr>
              <w:t>。</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8(1)(2)</w:t>
            </w:r>
            <w:r w:rsidRPr="00666EBE">
              <w:rPr>
                <w:rFonts w:hint="eastAsia"/>
                <w:sz w:val="22"/>
                <w:szCs w:val="22"/>
                <w:u w:val="single"/>
                <w:shd w:val="pct15" w:color="auto" w:fill="FFFFFF"/>
              </w:rPr>
              <w:t>）</w:t>
            </w:r>
          </w:p>
          <w:p w:rsidR="006715B7" w:rsidRPr="00666EBE" w:rsidRDefault="006715B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666EBE">
              <w:rPr>
                <w:rFonts w:hint="eastAsia"/>
                <w:sz w:val="22"/>
                <w:szCs w:val="22"/>
                <w:u w:val="single"/>
              </w:rPr>
              <w:t>1.2</w:t>
            </w:r>
            <w:r w:rsidRPr="00666EBE">
              <w:rPr>
                <w:sz w:val="22"/>
                <w:szCs w:val="22"/>
                <w:u w:val="single"/>
              </w:rPr>
              <w:t>貯存事業廢棄物之不同顏色容器，須分開置放。</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12(1)(2)</w:t>
            </w:r>
            <w:r w:rsidRPr="00666EBE">
              <w:rPr>
                <w:rFonts w:hint="eastAsia"/>
                <w:sz w:val="22"/>
                <w:szCs w:val="22"/>
                <w:u w:val="single"/>
                <w:shd w:val="pct15" w:color="auto" w:fill="FFFFFF"/>
              </w:rPr>
              <w:t>）</w:t>
            </w:r>
          </w:p>
        </w:tc>
        <w:tc>
          <w:tcPr>
            <w:tcW w:w="1080" w:type="dxa"/>
            <w:vAlign w:val="center"/>
          </w:tcPr>
          <w:p w:rsidR="00420D62" w:rsidRPr="00666EBE" w:rsidRDefault="00420D62"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shd w:val="clear" w:color="auto" w:fill="auto"/>
            <w:vAlign w:val="center"/>
          </w:tcPr>
          <w:p w:rsidR="00420D62" w:rsidRPr="00666EBE" w:rsidRDefault="00420D62" w:rsidP="00072EF9">
            <w:pPr>
              <w:adjustRightInd w:val="0"/>
              <w:snapToGrid w:val="0"/>
              <w:spacing w:line="240" w:lineRule="auto"/>
              <w:rPr>
                <w:sz w:val="20"/>
                <w:szCs w:val="20"/>
              </w:rPr>
            </w:pPr>
          </w:p>
        </w:tc>
        <w:tc>
          <w:tcPr>
            <w:tcW w:w="1726" w:type="dxa"/>
            <w:shd w:val="clear" w:color="auto" w:fill="auto"/>
            <w:vAlign w:val="center"/>
          </w:tcPr>
          <w:p w:rsidR="00420D62" w:rsidRPr="00666EBE" w:rsidRDefault="00420D62" w:rsidP="005140F7">
            <w:pPr>
              <w:adjustRightInd w:val="0"/>
              <w:snapToGrid w:val="0"/>
              <w:spacing w:line="240" w:lineRule="auto"/>
              <w:rPr>
                <w:sz w:val="20"/>
                <w:szCs w:val="20"/>
              </w:rPr>
            </w:pPr>
          </w:p>
        </w:tc>
      </w:tr>
      <w:tr w:rsidR="006715B7" w:rsidRPr="00666EBE" w:rsidTr="00072EF9">
        <w:trPr>
          <w:cantSplit/>
          <w:trHeight w:val="1134"/>
        </w:trPr>
        <w:tc>
          <w:tcPr>
            <w:tcW w:w="611" w:type="dxa"/>
            <w:vMerge w:val="restart"/>
            <w:tcBorders>
              <w:top w:val="nil"/>
            </w:tcBorders>
            <w:shd w:val="clear" w:color="auto" w:fill="auto"/>
            <w:textDirection w:val="tbRlV"/>
            <w:vAlign w:val="center"/>
          </w:tcPr>
          <w:p w:rsidR="006715B7" w:rsidRPr="00666EBE" w:rsidRDefault="006715B7" w:rsidP="005827CC">
            <w:pPr>
              <w:adjustRightInd w:val="0"/>
              <w:snapToGrid w:val="0"/>
              <w:spacing w:beforeLines="5" w:before="18" w:afterLines="5" w:after="18"/>
              <w:ind w:leftChars="5" w:left="507" w:rightChars="5" w:right="13" w:hanging="494"/>
              <w:jc w:val="center"/>
            </w:pPr>
            <w:r w:rsidRPr="00666EBE">
              <w:rPr>
                <w:rFonts w:hint="eastAsia"/>
              </w:rPr>
              <w:t>四、生物醫療廢棄物之分類收集、貯存、及院內清除</w:t>
            </w:r>
          </w:p>
        </w:tc>
        <w:tc>
          <w:tcPr>
            <w:tcW w:w="4704" w:type="dxa"/>
            <w:gridSpan w:val="2"/>
            <w:shd w:val="clear" w:color="auto" w:fill="auto"/>
            <w:vAlign w:val="center"/>
          </w:tcPr>
          <w:p w:rsidR="006715B7" w:rsidRPr="00666EBE" w:rsidRDefault="006715B7" w:rsidP="005827CC">
            <w:pPr>
              <w:widowControl/>
              <w:numPr>
                <w:ilvl w:val="0"/>
                <w:numId w:val="29"/>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冷藏設施之規範。</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p>
          <w:p w:rsidR="006715B7" w:rsidRPr="00666EBE" w:rsidRDefault="006715B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shd w:val="pct15" w:color="auto" w:fill="FFFFFF"/>
              </w:rPr>
            </w:pPr>
            <w:r w:rsidRPr="00666EBE">
              <w:rPr>
                <w:rFonts w:hint="eastAsia"/>
                <w:sz w:val="22"/>
                <w:szCs w:val="22"/>
                <w:u w:val="single"/>
              </w:rPr>
              <w:t>2.1</w:t>
            </w:r>
            <w:r w:rsidRPr="00666EBE">
              <w:rPr>
                <w:rFonts w:hint="eastAsia"/>
                <w:sz w:val="22"/>
                <w:szCs w:val="22"/>
                <w:u w:val="single"/>
              </w:rPr>
              <w:t>是否設有冷藏設施貯存生物醫療廢棄物（感染性廢棄物）。</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8(1)(2)</w:t>
            </w:r>
            <w:r w:rsidRPr="00666EBE">
              <w:rPr>
                <w:rFonts w:hint="eastAsia"/>
                <w:sz w:val="22"/>
                <w:szCs w:val="22"/>
                <w:u w:val="single"/>
                <w:shd w:val="pct15" w:color="auto" w:fill="FFFFFF"/>
              </w:rPr>
              <w:t>）</w:t>
            </w:r>
          </w:p>
          <w:p w:rsidR="006715B7" w:rsidRPr="00666EBE" w:rsidRDefault="006715B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shd w:val="pct15" w:color="auto" w:fill="FFFFFF"/>
              </w:rPr>
            </w:pPr>
            <w:r w:rsidRPr="00666EBE">
              <w:rPr>
                <w:rFonts w:hint="eastAsia"/>
                <w:sz w:val="22"/>
                <w:szCs w:val="22"/>
                <w:u w:val="single"/>
              </w:rPr>
              <w:t>2.2</w:t>
            </w:r>
            <w:r w:rsidRPr="00666EBE">
              <w:rPr>
                <w:rFonts w:hint="eastAsia"/>
                <w:sz w:val="22"/>
                <w:szCs w:val="22"/>
                <w:u w:val="single"/>
              </w:rPr>
              <w:t>生物醫療廢棄物冷藏設施溫度控制在</w:t>
            </w:r>
            <w:r w:rsidRPr="00666EBE">
              <w:rPr>
                <w:rFonts w:hint="eastAsia"/>
                <w:sz w:val="22"/>
                <w:szCs w:val="22"/>
                <w:u w:val="single"/>
              </w:rPr>
              <w:t>5</w:t>
            </w:r>
            <w:r w:rsidRPr="00666EBE">
              <w:rPr>
                <w:rFonts w:hint="eastAsia"/>
                <w:sz w:val="22"/>
                <w:szCs w:val="22"/>
                <w:u w:val="single"/>
              </w:rPr>
              <w:t>℃以下，並有溫度顯示。</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8(1)(2)</w:t>
            </w:r>
            <w:r w:rsidRPr="00666EBE">
              <w:rPr>
                <w:rFonts w:hint="eastAsia"/>
                <w:sz w:val="22"/>
                <w:szCs w:val="22"/>
                <w:u w:val="single"/>
                <w:shd w:val="pct15" w:color="auto" w:fill="FFFFFF"/>
              </w:rPr>
              <w:t>）</w:t>
            </w:r>
            <w:r w:rsidR="00751830" w:rsidRPr="00751830">
              <w:rPr>
                <w:rFonts w:hint="eastAsia"/>
                <w:sz w:val="22"/>
                <w:szCs w:val="22"/>
              </w:rPr>
              <w:t xml:space="preserve"> </w:t>
            </w:r>
            <w:r w:rsidR="00751830" w:rsidRPr="00751830">
              <w:rPr>
                <w:rFonts w:hint="eastAsia"/>
                <w:color w:val="FF0000"/>
                <w:sz w:val="22"/>
                <w:szCs w:val="22"/>
              </w:rPr>
              <w:t>(*</w:t>
            </w:r>
            <w:r w:rsidR="00751830" w:rsidRPr="00751830">
              <w:rPr>
                <w:rFonts w:hint="eastAsia"/>
                <w:color w:val="FF0000"/>
                <w:sz w:val="22"/>
                <w:szCs w:val="22"/>
              </w:rPr>
              <w:t>若為未設置溫度計的冷藏設施，需準備可顯示零下溫度之溫度計</w:t>
            </w:r>
            <w:r w:rsidR="00751830" w:rsidRPr="00751830">
              <w:rPr>
                <w:rFonts w:hint="eastAsia"/>
                <w:color w:val="FF0000"/>
                <w:sz w:val="22"/>
                <w:szCs w:val="22"/>
              </w:rPr>
              <w:t>)</w:t>
            </w:r>
          </w:p>
          <w:p w:rsidR="006715B7" w:rsidRPr="00666EBE" w:rsidRDefault="006715B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666EBE">
              <w:rPr>
                <w:rFonts w:hint="eastAsia"/>
                <w:sz w:val="22"/>
                <w:szCs w:val="22"/>
                <w:u w:val="single"/>
              </w:rPr>
              <w:t>2.3</w:t>
            </w:r>
            <w:r w:rsidRPr="00666EBE">
              <w:rPr>
                <w:rFonts w:hint="eastAsia"/>
                <w:sz w:val="22"/>
                <w:szCs w:val="22"/>
                <w:u w:val="single"/>
              </w:rPr>
              <w:t>冷藏設施標示明顯分辨有害事業廢棄物之標誌及生物醫療廢棄物標誌。</w:t>
            </w:r>
          </w:p>
        </w:tc>
        <w:tc>
          <w:tcPr>
            <w:tcW w:w="1080" w:type="dxa"/>
            <w:vAlign w:val="center"/>
          </w:tcPr>
          <w:p w:rsidR="006715B7" w:rsidRPr="00666EBE" w:rsidRDefault="006715B7" w:rsidP="005827CC">
            <w:pPr>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shd w:val="clear" w:color="auto" w:fill="auto"/>
            <w:vAlign w:val="center"/>
          </w:tcPr>
          <w:p w:rsidR="006715B7" w:rsidRPr="00666EBE" w:rsidRDefault="006715B7" w:rsidP="00072EF9">
            <w:pPr>
              <w:adjustRightInd w:val="0"/>
              <w:snapToGrid w:val="0"/>
              <w:spacing w:line="240" w:lineRule="auto"/>
              <w:rPr>
                <w:sz w:val="20"/>
                <w:szCs w:val="20"/>
              </w:rPr>
            </w:pPr>
          </w:p>
        </w:tc>
        <w:tc>
          <w:tcPr>
            <w:tcW w:w="1726" w:type="dxa"/>
            <w:shd w:val="clear" w:color="auto" w:fill="auto"/>
            <w:vAlign w:val="center"/>
          </w:tcPr>
          <w:p w:rsidR="006715B7" w:rsidRPr="00666EBE" w:rsidRDefault="006715B7" w:rsidP="005140F7">
            <w:pPr>
              <w:adjustRightInd w:val="0"/>
              <w:snapToGrid w:val="0"/>
              <w:spacing w:line="240" w:lineRule="auto"/>
              <w:rPr>
                <w:sz w:val="20"/>
                <w:szCs w:val="20"/>
              </w:rPr>
            </w:pPr>
          </w:p>
        </w:tc>
      </w:tr>
      <w:tr w:rsidR="006715B7" w:rsidRPr="00666EBE" w:rsidTr="00072EF9">
        <w:trPr>
          <w:trHeight w:val="190"/>
        </w:trPr>
        <w:tc>
          <w:tcPr>
            <w:tcW w:w="611" w:type="dxa"/>
            <w:vMerge/>
            <w:shd w:val="clear" w:color="auto" w:fill="auto"/>
            <w:vAlign w:val="center"/>
          </w:tcPr>
          <w:p w:rsidR="006715B7" w:rsidRPr="00666EBE" w:rsidRDefault="006715B7" w:rsidP="005827CC">
            <w:pPr>
              <w:adjustRightInd w:val="0"/>
              <w:snapToGrid w:val="0"/>
              <w:spacing w:beforeLines="5" w:before="18" w:afterLines="5" w:after="18"/>
              <w:ind w:leftChars="5" w:left="507" w:rightChars="5" w:right="13" w:hanging="494"/>
              <w:jc w:val="center"/>
              <w:rPr>
                <w:b/>
              </w:rPr>
            </w:pPr>
          </w:p>
        </w:tc>
        <w:tc>
          <w:tcPr>
            <w:tcW w:w="4704" w:type="dxa"/>
            <w:gridSpan w:val="2"/>
            <w:shd w:val="clear" w:color="auto" w:fill="auto"/>
            <w:vAlign w:val="center"/>
          </w:tcPr>
          <w:p w:rsidR="006715B7" w:rsidRPr="00666EBE" w:rsidRDefault="006715B7" w:rsidP="005827CC">
            <w:pPr>
              <w:widowControl/>
              <w:numPr>
                <w:ilvl w:val="0"/>
                <w:numId w:val="29"/>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生物醫療廢棄物貯存區標示與隔離規範。</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p>
          <w:p w:rsidR="006715B7" w:rsidRPr="00666EBE" w:rsidRDefault="006715B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666EBE">
              <w:rPr>
                <w:rFonts w:hint="eastAsia"/>
                <w:sz w:val="22"/>
                <w:szCs w:val="22"/>
                <w:u w:val="single"/>
              </w:rPr>
              <w:t>3.1</w:t>
            </w:r>
            <w:r w:rsidRPr="00666EBE">
              <w:rPr>
                <w:sz w:val="22"/>
                <w:szCs w:val="22"/>
                <w:u w:val="single"/>
              </w:rPr>
              <w:t>生物醫療廢棄物之貯存設施應於設施入口或設施外明顯處標示區別有害事業廢棄物特性之標誌，並備有緊急應變設施或措施，其設施應堅固，並與治療區、廚房及餐廳隔離。但診所得於</w:t>
            </w:r>
            <w:r w:rsidRPr="00666EBE">
              <w:rPr>
                <w:sz w:val="22"/>
                <w:szCs w:val="22"/>
                <w:u w:val="single"/>
              </w:rPr>
              <w:lastRenderedPageBreak/>
              <w:t>治療區設密封貯存設施。</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12(1)(1)</w:t>
            </w:r>
            <w:r w:rsidRPr="00666EBE">
              <w:rPr>
                <w:rFonts w:hint="eastAsia"/>
                <w:sz w:val="22"/>
                <w:szCs w:val="22"/>
                <w:u w:val="single"/>
                <w:shd w:val="pct15" w:color="auto" w:fill="FFFFFF"/>
              </w:rPr>
              <w:t>）</w:t>
            </w:r>
          </w:p>
        </w:tc>
        <w:tc>
          <w:tcPr>
            <w:tcW w:w="1080" w:type="dxa"/>
            <w:shd w:val="clear" w:color="auto" w:fill="auto"/>
            <w:vAlign w:val="center"/>
          </w:tcPr>
          <w:p w:rsidR="006715B7" w:rsidRPr="00666EBE" w:rsidRDefault="006715B7" w:rsidP="005827CC">
            <w:pPr>
              <w:adjustRightInd w:val="0"/>
              <w:snapToGrid w:val="0"/>
              <w:spacing w:beforeLines="15" w:before="54" w:afterLines="15" w:after="54" w:line="240" w:lineRule="auto"/>
              <w:ind w:leftChars="5" w:left="431" w:rightChars="5" w:right="13" w:hanging="418"/>
              <w:jc w:val="distribute"/>
              <w:rPr>
                <w:sz w:val="20"/>
                <w:szCs w:val="20"/>
              </w:rPr>
            </w:pPr>
          </w:p>
        </w:tc>
        <w:tc>
          <w:tcPr>
            <w:tcW w:w="1260" w:type="dxa"/>
            <w:gridSpan w:val="2"/>
            <w:shd w:val="clear" w:color="auto" w:fill="auto"/>
            <w:vAlign w:val="center"/>
          </w:tcPr>
          <w:p w:rsidR="006715B7" w:rsidRPr="00666EBE" w:rsidRDefault="006715B7" w:rsidP="00072EF9">
            <w:pPr>
              <w:adjustRightInd w:val="0"/>
              <w:snapToGrid w:val="0"/>
              <w:spacing w:line="240" w:lineRule="auto"/>
              <w:rPr>
                <w:sz w:val="20"/>
                <w:szCs w:val="20"/>
              </w:rPr>
            </w:pPr>
          </w:p>
        </w:tc>
        <w:tc>
          <w:tcPr>
            <w:tcW w:w="1726" w:type="dxa"/>
            <w:shd w:val="clear" w:color="auto" w:fill="auto"/>
            <w:vAlign w:val="center"/>
          </w:tcPr>
          <w:p w:rsidR="006715B7" w:rsidRPr="00666EBE" w:rsidRDefault="006715B7" w:rsidP="005827CC">
            <w:pPr>
              <w:adjustRightInd w:val="0"/>
              <w:snapToGrid w:val="0"/>
              <w:spacing w:beforeLines="15" w:before="54" w:afterLines="15" w:after="54" w:line="240" w:lineRule="auto"/>
              <w:ind w:leftChars="5" w:left="507" w:rightChars="5" w:right="13" w:hanging="494"/>
              <w:jc w:val="distribute"/>
              <w:rPr>
                <w:b/>
              </w:rPr>
            </w:pPr>
          </w:p>
        </w:tc>
      </w:tr>
      <w:tr w:rsidR="006715B7" w:rsidRPr="00666EBE" w:rsidTr="00072EF9">
        <w:trPr>
          <w:trHeight w:val="190"/>
        </w:trPr>
        <w:tc>
          <w:tcPr>
            <w:tcW w:w="611" w:type="dxa"/>
            <w:vMerge/>
            <w:shd w:val="clear" w:color="auto" w:fill="auto"/>
            <w:vAlign w:val="center"/>
          </w:tcPr>
          <w:p w:rsidR="006715B7" w:rsidRPr="00666EBE" w:rsidRDefault="006715B7" w:rsidP="005827CC">
            <w:pPr>
              <w:adjustRightInd w:val="0"/>
              <w:snapToGrid w:val="0"/>
              <w:spacing w:beforeLines="5" w:before="18" w:afterLines="5" w:after="18"/>
              <w:ind w:leftChars="5" w:left="507" w:rightChars="5" w:right="13" w:hanging="494"/>
              <w:jc w:val="center"/>
              <w:rPr>
                <w:b/>
              </w:rPr>
            </w:pPr>
          </w:p>
        </w:tc>
        <w:tc>
          <w:tcPr>
            <w:tcW w:w="4704" w:type="dxa"/>
            <w:gridSpan w:val="2"/>
            <w:shd w:val="clear" w:color="auto" w:fill="auto"/>
            <w:vAlign w:val="center"/>
          </w:tcPr>
          <w:p w:rsidR="006715B7" w:rsidRPr="00666EBE" w:rsidRDefault="006715B7" w:rsidP="005827CC">
            <w:pPr>
              <w:widowControl/>
              <w:numPr>
                <w:ilvl w:val="0"/>
                <w:numId w:val="29"/>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textDirection w:val="lrTbV"/>
              <w:rPr>
                <w:sz w:val="22"/>
                <w:szCs w:val="22"/>
              </w:rPr>
            </w:pPr>
            <w:r w:rsidRPr="00666EBE">
              <w:rPr>
                <w:rFonts w:hint="eastAsia"/>
                <w:sz w:val="22"/>
                <w:szCs w:val="22"/>
              </w:rPr>
              <w:t>感染性廢棄物若有特殊原因需延長貯存期限時，應檢具</w:t>
            </w:r>
            <w:r w:rsidRPr="00666EBE">
              <w:rPr>
                <w:sz w:val="22"/>
                <w:szCs w:val="22"/>
              </w:rPr>
              <w:t>相關文件報請地方主管機關同意後，延長貯存期限。</w:t>
            </w:r>
            <w:r w:rsidRPr="00666EBE">
              <w:rPr>
                <w:rFonts w:hint="eastAsia"/>
                <w:sz w:val="22"/>
                <w:szCs w:val="22"/>
                <w:shd w:val="pct15" w:color="auto" w:fill="FFFFFF"/>
              </w:rPr>
              <w:t>（事業廢棄物貯存清除處理方法及設施標準§</w:t>
            </w:r>
            <w:r w:rsidRPr="00666EBE">
              <w:rPr>
                <w:rFonts w:hint="eastAsia"/>
                <w:sz w:val="22"/>
                <w:szCs w:val="22"/>
                <w:shd w:val="pct15" w:color="auto" w:fill="FFFFFF"/>
              </w:rPr>
              <w:t>8(5)</w:t>
            </w:r>
            <w:r w:rsidRPr="00666EBE">
              <w:rPr>
                <w:rFonts w:hint="eastAsia"/>
                <w:sz w:val="22"/>
                <w:szCs w:val="22"/>
                <w:shd w:val="pct15" w:color="auto" w:fill="FFFFFF"/>
              </w:rPr>
              <w:t>）</w:t>
            </w:r>
          </w:p>
        </w:tc>
        <w:tc>
          <w:tcPr>
            <w:tcW w:w="1080" w:type="dxa"/>
            <w:shd w:val="clear" w:color="auto" w:fill="auto"/>
            <w:vAlign w:val="center"/>
          </w:tcPr>
          <w:p w:rsidR="006715B7" w:rsidRPr="00666EBE" w:rsidRDefault="006715B7" w:rsidP="005827CC">
            <w:pPr>
              <w:adjustRightInd w:val="0"/>
              <w:snapToGrid w:val="0"/>
              <w:spacing w:beforeLines="15" w:before="54" w:afterLines="15" w:after="54" w:line="240" w:lineRule="auto"/>
              <w:ind w:leftChars="5" w:left="431" w:rightChars="5" w:right="13" w:hanging="418"/>
              <w:jc w:val="distribute"/>
              <w:rPr>
                <w:sz w:val="20"/>
                <w:szCs w:val="20"/>
              </w:rPr>
            </w:pPr>
          </w:p>
        </w:tc>
        <w:tc>
          <w:tcPr>
            <w:tcW w:w="1260" w:type="dxa"/>
            <w:gridSpan w:val="2"/>
            <w:shd w:val="clear" w:color="auto" w:fill="auto"/>
            <w:vAlign w:val="center"/>
          </w:tcPr>
          <w:p w:rsidR="006715B7" w:rsidRPr="00666EBE" w:rsidRDefault="006715B7" w:rsidP="00072EF9">
            <w:pPr>
              <w:adjustRightInd w:val="0"/>
              <w:snapToGrid w:val="0"/>
              <w:spacing w:line="240" w:lineRule="auto"/>
              <w:rPr>
                <w:sz w:val="20"/>
                <w:szCs w:val="20"/>
              </w:rPr>
            </w:pPr>
          </w:p>
        </w:tc>
        <w:tc>
          <w:tcPr>
            <w:tcW w:w="1726" w:type="dxa"/>
            <w:shd w:val="clear" w:color="auto" w:fill="auto"/>
            <w:vAlign w:val="center"/>
          </w:tcPr>
          <w:p w:rsidR="006715B7" w:rsidRPr="00666EBE" w:rsidRDefault="006715B7" w:rsidP="005827CC">
            <w:pPr>
              <w:adjustRightInd w:val="0"/>
              <w:snapToGrid w:val="0"/>
              <w:spacing w:beforeLines="15" w:before="54" w:afterLines="15" w:after="54" w:line="240" w:lineRule="auto"/>
              <w:ind w:leftChars="5" w:left="507" w:rightChars="5" w:right="13" w:hanging="494"/>
              <w:jc w:val="distribute"/>
              <w:rPr>
                <w:b/>
              </w:rPr>
            </w:pPr>
          </w:p>
        </w:tc>
      </w:tr>
      <w:tr w:rsidR="006715B7" w:rsidRPr="00666EBE" w:rsidTr="00072EF9">
        <w:trPr>
          <w:trHeight w:val="190"/>
        </w:trPr>
        <w:tc>
          <w:tcPr>
            <w:tcW w:w="611" w:type="dxa"/>
            <w:vMerge/>
            <w:shd w:val="clear" w:color="auto" w:fill="auto"/>
            <w:vAlign w:val="center"/>
          </w:tcPr>
          <w:p w:rsidR="006715B7" w:rsidRPr="00666EBE" w:rsidRDefault="006715B7" w:rsidP="005827CC">
            <w:pPr>
              <w:adjustRightInd w:val="0"/>
              <w:snapToGrid w:val="0"/>
              <w:spacing w:beforeLines="5" w:before="18" w:afterLines="5" w:after="18"/>
              <w:ind w:leftChars="5" w:left="507" w:rightChars="5" w:right="13" w:hanging="494"/>
              <w:jc w:val="center"/>
              <w:rPr>
                <w:b/>
              </w:rPr>
            </w:pPr>
          </w:p>
        </w:tc>
        <w:tc>
          <w:tcPr>
            <w:tcW w:w="4704" w:type="dxa"/>
            <w:gridSpan w:val="2"/>
            <w:shd w:val="clear" w:color="auto" w:fill="auto"/>
            <w:vAlign w:val="center"/>
          </w:tcPr>
          <w:p w:rsidR="006715B7" w:rsidRPr="00666EBE" w:rsidRDefault="006715B7" w:rsidP="005827CC">
            <w:pPr>
              <w:widowControl/>
              <w:numPr>
                <w:ilvl w:val="0"/>
                <w:numId w:val="29"/>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生物醫療廢棄物貯存區之環境維護。</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p>
          <w:p w:rsidR="006715B7" w:rsidRPr="00666EBE" w:rsidRDefault="006715B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shd w:val="pct15" w:color="auto" w:fill="FFFFFF"/>
              </w:rPr>
            </w:pPr>
            <w:r w:rsidRPr="00666EBE">
              <w:rPr>
                <w:rFonts w:hint="eastAsia"/>
                <w:sz w:val="22"/>
                <w:szCs w:val="22"/>
                <w:u w:val="single"/>
              </w:rPr>
              <w:t>5.1</w:t>
            </w:r>
            <w:r w:rsidRPr="00666EBE">
              <w:rPr>
                <w:sz w:val="22"/>
                <w:szCs w:val="22"/>
                <w:u w:val="single"/>
              </w:rPr>
              <w:t>生物醫療廢棄物之廢尖銳器具及感染性廢棄物於貯存期間產生惡臭時，應立即清除。</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8(4)</w:t>
            </w:r>
            <w:r w:rsidRPr="00666EBE">
              <w:rPr>
                <w:rFonts w:hint="eastAsia"/>
                <w:sz w:val="22"/>
                <w:szCs w:val="22"/>
                <w:u w:val="single"/>
                <w:shd w:val="pct15" w:color="auto" w:fill="FFFFFF"/>
              </w:rPr>
              <w:t>）</w:t>
            </w:r>
          </w:p>
          <w:p w:rsidR="006715B7" w:rsidRPr="00666EBE" w:rsidRDefault="006715B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5.2</w:t>
            </w:r>
            <w:r w:rsidRPr="00666EBE">
              <w:rPr>
                <w:rFonts w:hint="eastAsia"/>
                <w:sz w:val="22"/>
                <w:szCs w:val="22"/>
                <w:u w:val="single"/>
              </w:rPr>
              <w:t>生物醫療廢棄物貯存設施之設置與維護狀況符合</w:t>
            </w:r>
            <w:r w:rsidRPr="00666EBE">
              <w:rPr>
                <w:rFonts w:hint="eastAsia"/>
                <w:sz w:val="22"/>
                <w:szCs w:val="22"/>
                <w:u w:val="single"/>
                <w:shd w:val="pct15" w:color="auto" w:fill="FFFFFF"/>
              </w:rPr>
              <w:t>事業廢棄物貯存清除處理方法及設施標準第</w:t>
            </w:r>
            <w:r w:rsidRPr="00666EBE">
              <w:rPr>
                <w:rFonts w:hint="eastAsia"/>
                <w:sz w:val="22"/>
                <w:szCs w:val="22"/>
                <w:u w:val="single"/>
                <w:shd w:val="pct15" w:color="auto" w:fill="FFFFFF"/>
              </w:rPr>
              <w:t>12</w:t>
            </w:r>
            <w:r w:rsidRPr="00666EBE">
              <w:rPr>
                <w:rFonts w:hint="eastAsia"/>
                <w:sz w:val="22"/>
                <w:szCs w:val="22"/>
                <w:u w:val="single"/>
                <w:shd w:val="pct15" w:color="auto" w:fill="FFFFFF"/>
              </w:rPr>
              <w:t>條</w:t>
            </w:r>
            <w:r w:rsidRPr="00666EBE">
              <w:rPr>
                <w:rFonts w:hint="eastAsia"/>
                <w:sz w:val="22"/>
                <w:szCs w:val="22"/>
                <w:u w:val="single"/>
              </w:rPr>
              <w:t>之規定。</w:t>
            </w:r>
          </w:p>
          <w:p w:rsidR="006715B7" w:rsidRPr="00666EBE" w:rsidRDefault="006715B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shd w:val="pct15" w:color="auto" w:fill="FFFFFF"/>
              </w:rPr>
            </w:pPr>
            <w:r w:rsidRPr="00666EBE">
              <w:rPr>
                <w:rFonts w:hint="eastAsia"/>
                <w:sz w:val="22"/>
                <w:szCs w:val="22"/>
                <w:u w:val="single"/>
              </w:rPr>
              <w:t>5.3</w:t>
            </w:r>
            <w:r w:rsidRPr="00666EBE">
              <w:rPr>
                <w:sz w:val="22"/>
                <w:szCs w:val="22"/>
                <w:u w:val="single"/>
              </w:rPr>
              <w:t>生物醫療廢棄物之貯存設施應有良好之排水及沖洗設備。</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12(1)(3)</w:t>
            </w:r>
            <w:r w:rsidRPr="00666EBE">
              <w:rPr>
                <w:rFonts w:hint="eastAsia"/>
                <w:sz w:val="22"/>
                <w:szCs w:val="22"/>
                <w:u w:val="single"/>
                <w:shd w:val="pct15" w:color="auto" w:fill="FFFFFF"/>
              </w:rPr>
              <w:t>）</w:t>
            </w:r>
          </w:p>
          <w:p w:rsidR="006715B7" w:rsidRPr="00666EBE" w:rsidRDefault="006715B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shd w:val="pct15" w:color="auto" w:fill="FFFFFF"/>
              </w:rPr>
            </w:pPr>
            <w:r w:rsidRPr="00666EBE">
              <w:rPr>
                <w:rFonts w:hint="eastAsia"/>
                <w:sz w:val="22"/>
                <w:szCs w:val="22"/>
                <w:u w:val="single"/>
              </w:rPr>
              <w:t>5.4</w:t>
            </w:r>
            <w:r w:rsidRPr="00666EBE">
              <w:rPr>
                <w:sz w:val="22"/>
                <w:szCs w:val="22"/>
                <w:u w:val="single"/>
              </w:rPr>
              <w:t>生物醫療廢棄物之貯存設施</w:t>
            </w:r>
            <w:r w:rsidRPr="00666EBE">
              <w:rPr>
                <w:rFonts w:hint="eastAsia"/>
                <w:sz w:val="22"/>
                <w:szCs w:val="22"/>
                <w:u w:val="single"/>
              </w:rPr>
              <w:t>設置</w:t>
            </w:r>
            <w:r w:rsidRPr="00666EBE">
              <w:rPr>
                <w:sz w:val="22"/>
                <w:szCs w:val="22"/>
                <w:u w:val="single"/>
              </w:rPr>
              <w:t>具防止人員或動物擅自闖入之安全設備或措施。</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12(1)(4)</w:t>
            </w:r>
            <w:r w:rsidRPr="00666EBE">
              <w:rPr>
                <w:rFonts w:hint="eastAsia"/>
                <w:sz w:val="22"/>
                <w:szCs w:val="22"/>
                <w:u w:val="single"/>
                <w:shd w:val="pct15" w:color="auto" w:fill="FFFFFF"/>
              </w:rPr>
              <w:t>）</w:t>
            </w:r>
          </w:p>
          <w:p w:rsidR="006715B7" w:rsidRPr="00666EBE" w:rsidRDefault="006715B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shd w:val="pct15" w:color="auto" w:fill="FFFFFF"/>
              </w:rPr>
            </w:pPr>
            <w:r w:rsidRPr="00666EBE">
              <w:rPr>
                <w:rFonts w:hint="eastAsia"/>
                <w:sz w:val="22"/>
                <w:szCs w:val="22"/>
                <w:u w:val="single"/>
              </w:rPr>
              <w:t>5.5</w:t>
            </w:r>
            <w:r w:rsidRPr="00666EBE">
              <w:rPr>
                <w:sz w:val="22"/>
                <w:szCs w:val="22"/>
                <w:u w:val="single"/>
              </w:rPr>
              <w:t>生物醫療廢棄物之貯存設施具</w:t>
            </w:r>
            <w:r w:rsidRPr="00666EBE">
              <w:rPr>
                <w:rFonts w:hint="eastAsia"/>
                <w:sz w:val="22"/>
                <w:szCs w:val="22"/>
                <w:u w:val="single"/>
              </w:rPr>
              <w:t>有</w:t>
            </w:r>
            <w:r w:rsidRPr="00666EBE">
              <w:rPr>
                <w:sz w:val="22"/>
                <w:szCs w:val="22"/>
                <w:u w:val="single"/>
              </w:rPr>
              <w:t>防止蚊蠅或其他病媒孳生之設備或措施。</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12(1)(5)</w:t>
            </w:r>
            <w:r w:rsidRPr="00666EBE">
              <w:rPr>
                <w:rFonts w:hint="eastAsia"/>
                <w:sz w:val="22"/>
                <w:szCs w:val="22"/>
                <w:u w:val="single"/>
                <w:shd w:val="pct15" w:color="auto" w:fill="FFFFFF"/>
              </w:rPr>
              <w:t>）</w:t>
            </w:r>
          </w:p>
          <w:p w:rsidR="006715B7" w:rsidRPr="00666EBE" w:rsidRDefault="006715B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shd w:val="pct15" w:color="auto" w:fill="FFFFFF"/>
              </w:rPr>
            </w:pPr>
            <w:r w:rsidRPr="00666EBE">
              <w:rPr>
                <w:rFonts w:hint="eastAsia"/>
                <w:sz w:val="22"/>
                <w:szCs w:val="22"/>
                <w:u w:val="single"/>
              </w:rPr>
              <w:t>5.6</w:t>
            </w:r>
            <w:r w:rsidRPr="00666EBE">
              <w:rPr>
                <w:sz w:val="22"/>
                <w:szCs w:val="22"/>
                <w:u w:val="single"/>
              </w:rPr>
              <w:t>生物醫療廢棄物之貯存設施應有防止地面水、雨水及地下水流入、滲透之設備或措施。</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12(1)(6)</w:t>
            </w:r>
            <w:r w:rsidRPr="00666EBE">
              <w:rPr>
                <w:rFonts w:hint="eastAsia"/>
                <w:sz w:val="22"/>
                <w:szCs w:val="22"/>
                <w:u w:val="single"/>
                <w:shd w:val="pct15" w:color="auto" w:fill="FFFFFF"/>
              </w:rPr>
              <w:t>）</w:t>
            </w:r>
          </w:p>
          <w:p w:rsidR="006715B7" w:rsidRPr="00666EBE" w:rsidRDefault="006715B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666EBE">
              <w:rPr>
                <w:rFonts w:hint="eastAsia"/>
                <w:sz w:val="22"/>
                <w:szCs w:val="22"/>
                <w:u w:val="single"/>
              </w:rPr>
              <w:t>5.7</w:t>
            </w:r>
            <w:r w:rsidRPr="00666EBE">
              <w:rPr>
                <w:sz w:val="22"/>
                <w:szCs w:val="22"/>
                <w:u w:val="single"/>
              </w:rPr>
              <w:t>由生物醫療廢棄物之貯存設施產生之廢液、廢氣、惡臭等，應有收集或防止其污染地面水體、地下水體、空氣、土壤之設備或措施。</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12(1)(7)</w:t>
            </w:r>
            <w:r w:rsidRPr="00666EBE">
              <w:rPr>
                <w:rFonts w:hint="eastAsia"/>
                <w:sz w:val="22"/>
                <w:szCs w:val="22"/>
                <w:u w:val="single"/>
                <w:shd w:val="pct15" w:color="auto" w:fill="FFFFFF"/>
              </w:rPr>
              <w:t>）</w:t>
            </w:r>
          </w:p>
        </w:tc>
        <w:tc>
          <w:tcPr>
            <w:tcW w:w="1080" w:type="dxa"/>
            <w:shd w:val="clear" w:color="auto" w:fill="auto"/>
            <w:vAlign w:val="center"/>
          </w:tcPr>
          <w:p w:rsidR="006715B7" w:rsidRPr="00666EBE" w:rsidRDefault="006715B7" w:rsidP="005827CC">
            <w:pPr>
              <w:adjustRightInd w:val="0"/>
              <w:snapToGrid w:val="0"/>
              <w:spacing w:beforeLines="15" w:before="54" w:afterLines="15" w:after="54" w:line="240" w:lineRule="auto"/>
              <w:ind w:leftChars="5" w:left="431" w:rightChars="5" w:right="13" w:hanging="418"/>
              <w:jc w:val="distribute"/>
              <w:rPr>
                <w:sz w:val="20"/>
                <w:szCs w:val="20"/>
              </w:rPr>
            </w:pPr>
          </w:p>
        </w:tc>
        <w:tc>
          <w:tcPr>
            <w:tcW w:w="1260" w:type="dxa"/>
            <w:gridSpan w:val="2"/>
            <w:shd w:val="clear" w:color="auto" w:fill="auto"/>
            <w:vAlign w:val="center"/>
          </w:tcPr>
          <w:p w:rsidR="006715B7" w:rsidRPr="00666EBE" w:rsidRDefault="006715B7" w:rsidP="00072EF9">
            <w:pPr>
              <w:adjustRightInd w:val="0"/>
              <w:snapToGrid w:val="0"/>
              <w:spacing w:line="240" w:lineRule="auto"/>
              <w:rPr>
                <w:sz w:val="20"/>
                <w:szCs w:val="20"/>
              </w:rPr>
            </w:pPr>
          </w:p>
        </w:tc>
        <w:tc>
          <w:tcPr>
            <w:tcW w:w="1726" w:type="dxa"/>
            <w:shd w:val="clear" w:color="auto" w:fill="auto"/>
            <w:vAlign w:val="center"/>
          </w:tcPr>
          <w:p w:rsidR="006715B7" w:rsidRPr="00666EBE" w:rsidRDefault="006715B7" w:rsidP="005827CC">
            <w:pPr>
              <w:adjustRightInd w:val="0"/>
              <w:snapToGrid w:val="0"/>
              <w:spacing w:beforeLines="15" w:before="54" w:afterLines="15" w:after="54" w:line="240" w:lineRule="auto"/>
              <w:ind w:leftChars="5" w:left="507" w:rightChars="5" w:right="13" w:hanging="494"/>
              <w:jc w:val="distribute"/>
              <w:rPr>
                <w:b/>
              </w:rPr>
            </w:pPr>
          </w:p>
        </w:tc>
      </w:tr>
      <w:tr w:rsidR="006715B7" w:rsidRPr="00666EBE" w:rsidTr="00072EF9">
        <w:trPr>
          <w:trHeight w:val="190"/>
        </w:trPr>
        <w:tc>
          <w:tcPr>
            <w:tcW w:w="611" w:type="dxa"/>
            <w:vMerge/>
            <w:shd w:val="clear" w:color="auto" w:fill="auto"/>
            <w:vAlign w:val="center"/>
          </w:tcPr>
          <w:p w:rsidR="006715B7" w:rsidRPr="00666EBE" w:rsidRDefault="006715B7" w:rsidP="005827CC">
            <w:pPr>
              <w:adjustRightInd w:val="0"/>
              <w:snapToGrid w:val="0"/>
              <w:spacing w:beforeLines="5" w:before="18" w:afterLines="5" w:after="18"/>
              <w:ind w:leftChars="5" w:left="507" w:rightChars="5" w:right="13" w:hanging="494"/>
              <w:jc w:val="center"/>
              <w:rPr>
                <w:b/>
              </w:rPr>
            </w:pPr>
          </w:p>
        </w:tc>
        <w:tc>
          <w:tcPr>
            <w:tcW w:w="4704" w:type="dxa"/>
            <w:gridSpan w:val="2"/>
            <w:shd w:val="clear" w:color="auto" w:fill="auto"/>
            <w:vAlign w:val="center"/>
          </w:tcPr>
          <w:p w:rsidR="006715B7" w:rsidRPr="00666EBE" w:rsidRDefault="006715B7" w:rsidP="005827CC">
            <w:pPr>
              <w:widowControl/>
              <w:numPr>
                <w:ilvl w:val="0"/>
                <w:numId w:val="29"/>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生物醫療廢棄物院內清除應使用密閉式運送工具</w:t>
            </w:r>
            <w:r w:rsidR="00751830" w:rsidRPr="00751830">
              <w:rPr>
                <w:rFonts w:hint="eastAsia"/>
                <w:color w:val="FF0000"/>
                <w:sz w:val="22"/>
                <w:szCs w:val="22"/>
              </w:rPr>
              <w:t>，並不得與一般事業廢棄物混合</w:t>
            </w:r>
            <w:r w:rsidR="00751830" w:rsidRPr="00751830">
              <w:rPr>
                <w:rFonts w:hint="eastAsia"/>
                <w:color w:val="FF0000"/>
                <w:sz w:val="22"/>
                <w:szCs w:val="22"/>
              </w:rPr>
              <w:t>(</w:t>
            </w:r>
            <w:r w:rsidR="00751830" w:rsidRPr="00751830">
              <w:rPr>
                <w:rFonts w:hint="eastAsia"/>
                <w:color w:val="FF0000"/>
                <w:sz w:val="22"/>
                <w:szCs w:val="22"/>
              </w:rPr>
              <w:t>放置於同一貯存容器</w:t>
            </w:r>
            <w:r w:rsidR="00751830" w:rsidRPr="00751830">
              <w:rPr>
                <w:rFonts w:hint="eastAsia"/>
                <w:color w:val="FF0000"/>
                <w:sz w:val="22"/>
                <w:szCs w:val="22"/>
              </w:rPr>
              <w:t>)</w:t>
            </w:r>
            <w:r w:rsidR="00751830" w:rsidRPr="00751830">
              <w:rPr>
                <w:rFonts w:hint="eastAsia"/>
                <w:color w:val="FF0000"/>
                <w:sz w:val="22"/>
                <w:szCs w:val="22"/>
              </w:rPr>
              <w:t>運送</w:t>
            </w:r>
            <w:r w:rsidR="00751830">
              <w:rPr>
                <w:rFonts w:hint="eastAsia"/>
                <w:sz w:val="22"/>
                <w:szCs w:val="22"/>
              </w:rPr>
              <w:t>。</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p>
        </w:tc>
        <w:tc>
          <w:tcPr>
            <w:tcW w:w="1080" w:type="dxa"/>
            <w:shd w:val="clear" w:color="auto" w:fill="auto"/>
            <w:vAlign w:val="center"/>
          </w:tcPr>
          <w:p w:rsidR="006715B7" w:rsidRPr="00666EBE" w:rsidRDefault="006715B7" w:rsidP="005827CC">
            <w:pPr>
              <w:adjustRightInd w:val="0"/>
              <w:snapToGrid w:val="0"/>
              <w:spacing w:beforeLines="15" w:before="54" w:afterLines="15" w:after="54" w:line="240" w:lineRule="auto"/>
              <w:ind w:leftChars="5" w:left="431" w:rightChars="5" w:right="13" w:hanging="418"/>
              <w:jc w:val="distribute"/>
              <w:rPr>
                <w:sz w:val="20"/>
                <w:szCs w:val="20"/>
              </w:rPr>
            </w:pPr>
          </w:p>
        </w:tc>
        <w:tc>
          <w:tcPr>
            <w:tcW w:w="1260" w:type="dxa"/>
            <w:gridSpan w:val="2"/>
            <w:shd w:val="clear" w:color="auto" w:fill="auto"/>
            <w:vAlign w:val="center"/>
          </w:tcPr>
          <w:p w:rsidR="006715B7" w:rsidRPr="00666EBE" w:rsidRDefault="006715B7" w:rsidP="00072EF9">
            <w:pPr>
              <w:adjustRightInd w:val="0"/>
              <w:snapToGrid w:val="0"/>
              <w:spacing w:line="240" w:lineRule="auto"/>
              <w:rPr>
                <w:sz w:val="20"/>
                <w:szCs w:val="20"/>
              </w:rPr>
            </w:pPr>
          </w:p>
        </w:tc>
        <w:tc>
          <w:tcPr>
            <w:tcW w:w="1726" w:type="dxa"/>
            <w:shd w:val="clear" w:color="auto" w:fill="auto"/>
            <w:vAlign w:val="center"/>
          </w:tcPr>
          <w:p w:rsidR="006715B7" w:rsidRPr="00666EBE" w:rsidRDefault="006715B7"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190"/>
        </w:trPr>
        <w:tc>
          <w:tcPr>
            <w:tcW w:w="611" w:type="dxa"/>
            <w:vMerge w:val="restart"/>
            <w:shd w:val="clear" w:color="auto" w:fill="auto"/>
            <w:textDirection w:val="tbRlV"/>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r w:rsidRPr="00666EBE">
              <w:rPr>
                <w:rFonts w:hint="eastAsia"/>
                <w:b/>
              </w:rPr>
              <w:t>五、院</w:t>
            </w:r>
            <w:r w:rsidRPr="00666EBE">
              <w:rPr>
                <w:rFonts w:hint="eastAsia"/>
                <w:b/>
              </w:rPr>
              <w:t>\</w:t>
            </w:r>
            <w:r w:rsidRPr="00666EBE">
              <w:rPr>
                <w:rFonts w:hint="eastAsia"/>
                <w:b/>
              </w:rPr>
              <w:t>所內廢棄物再利用作業</w:t>
            </w:r>
          </w:p>
        </w:tc>
        <w:tc>
          <w:tcPr>
            <w:tcW w:w="4704" w:type="dxa"/>
            <w:gridSpan w:val="2"/>
            <w:shd w:val="clear" w:color="auto" w:fill="auto"/>
            <w:vAlign w:val="center"/>
          </w:tcPr>
          <w:p w:rsidR="0020784D" w:rsidRPr="00666EBE" w:rsidRDefault="0020784D" w:rsidP="005827CC">
            <w:pPr>
              <w:widowControl/>
              <w:numPr>
                <w:ilvl w:val="0"/>
                <w:numId w:val="32"/>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廢定</w:t>
            </w:r>
            <w:r w:rsidRPr="00666EBE">
              <w:rPr>
                <w:rFonts w:hint="eastAsia"/>
                <w:sz w:val="22"/>
                <w:szCs w:val="22"/>
                <w:u w:val="single"/>
              </w:rPr>
              <w:t>/</w:t>
            </w:r>
            <w:r w:rsidRPr="00666EBE">
              <w:rPr>
                <w:rFonts w:hint="eastAsia"/>
                <w:sz w:val="22"/>
                <w:szCs w:val="22"/>
                <w:u w:val="single"/>
              </w:rPr>
              <w:t>顯影液之貯存及回收作業應設置專區貯存並派專人定期查核並保留紀錄。</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p>
          <w:p w:rsidR="006715B7" w:rsidRPr="00666EBE" w:rsidRDefault="006715B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1.1</w:t>
            </w:r>
            <w:r w:rsidRPr="00666EBE">
              <w:rPr>
                <w:rFonts w:hint="eastAsia"/>
                <w:sz w:val="22"/>
                <w:szCs w:val="22"/>
                <w:u w:val="single"/>
              </w:rPr>
              <w:t>非屬再利用之廢顯</w:t>
            </w:r>
            <w:r w:rsidRPr="00666EBE">
              <w:rPr>
                <w:rFonts w:hint="eastAsia"/>
                <w:sz w:val="22"/>
                <w:szCs w:val="22"/>
                <w:u w:val="single"/>
              </w:rPr>
              <w:t>/</w:t>
            </w:r>
            <w:r w:rsidRPr="00666EBE">
              <w:rPr>
                <w:rFonts w:hint="eastAsia"/>
                <w:sz w:val="22"/>
                <w:szCs w:val="22"/>
                <w:u w:val="single"/>
              </w:rPr>
              <w:t>定影液是否依其有害特性貯存、標示與申報。（貯存及標示作業請依據前述第三類</w:t>
            </w:r>
            <w:r w:rsidR="006A4D27" w:rsidRPr="00666EBE">
              <w:rPr>
                <w:rFonts w:hint="eastAsia"/>
                <w:sz w:val="22"/>
                <w:szCs w:val="22"/>
                <w:u w:val="single"/>
              </w:rPr>
              <w:t>有害事業廢棄物</w:t>
            </w:r>
            <w:r w:rsidRPr="00666EBE">
              <w:rPr>
                <w:rFonts w:hint="eastAsia"/>
                <w:sz w:val="22"/>
                <w:szCs w:val="22"/>
                <w:u w:val="single"/>
              </w:rPr>
              <w:t>之規範進行）</w:t>
            </w:r>
          </w:p>
          <w:p w:rsidR="006A4D27" w:rsidRPr="00666EBE" w:rsidRDefault="006A4D2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666EBE">
              <w:rPr>
                <w:rFonts w:hint="eastAsia"/>
                <w:sz w:val="22"/>
                <w:szCs w:val="22"/>
                <w:u w:val="single"/>
              </w:rPr>
              <w:lastRenderedPageBreak/>
              <w:t>1.2</w:t>
            </w:r>
            <w:r w:rsidRPr="00666EBE">
              <w:rPr>
                <w:rFonts w:hint="eastAsia"/>
                <w:sz w:val="22"/>
                <w:szCs w:val="22"/>
                <w:u w:val="single"/>
              </w:rPr>
              <w:t>再利用作業是否簽訂合約並取得再利用相關憑證。</w:t>
            </w:r>
          </w:p>
        </w:tc>
        <w:tc>
          <w:tcPr>
            <w:tcW w:w="1080" w:type="dxa"/>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sz w:val="20"/>
                <w:szCs w:val="20"/>
              </w:rPr>
            </w:pPr>
          </w:p>
        </w:tc>
        <w:tc>
          <w:tcPr>
            <w:tcW w:w="1260" w:type="dxa"/>
            <w:gridSpan w:val="2"/>
            <w:shd w:val="clear" w:color="auto" w:fill="auto"/>
            <w:vAlign w:val="center"/>
          </w:tcPr>
          <w:p w:rsidR="0020784D" w:rsidRPr="00666EBE" w:rsidRDefault="0020784D" w:rsidP="00072EF9">
            <w:pPr>
              <w:adjustRightInd w:val="0"/>
              <w:snapToGrid w:val="0"/>
              <w:spacing w:line="240" w:lineRule="auto"/>
              <w:rPr>
                <w:sz w:val="20"/>
                <w:szCs w:val="20"/>
              </w:rPr>
            </w:pPr>
          </w:p>
        </w:tc>
        <w:tc>
          <w:tcPr>
            <w:tcW w:w="1726"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190"/>
        </w:trPr>
        <w:tc>
          <w:tcPr>
            <w:tcW w:w="611" w:type="dxa"/>
            <w:vMerge/>
            <w:shd w:val="clear" w:color="auto" w:fill="auto"/>
            <w:textDirection w:val="tbRlV"/>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4704" w:type="dxa"/>
            <w:gridSpan w:val="2"/>
            <w:shd w:val="clear" w:color="auto" w:fill="auto"/>
            <w:vAlign w:val="center"/>
          </w:tcPr>
          <w:p w:rsidR="0020784D" w:rsidRPr="00666EBE" w:rsidRDefault="0020784D" w:rsidP="005827CC">
            <w:pPr>
              <w:widowControl/>
              <w:numPr>
                <w:ilvl w:val="0"/>
                <w:numId w:val="32"/>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設置二甲苯、福馬林回收設備，並裝置獨立通風排氣系統且設有專人定時維修檢查及留存維修檢查紀錄。</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p>
        </w:tc>
        <w:tc>
          <w:tcPr>
            <w:tcW w:w="1080" w:type="dxa"/>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sz w:val="20"/>
                <w:szCs w:val="20"/>
              </w:rPr>
            </w:pPr>
          </w:p>
        </w:tc>
        <w:tc>
          <w:tcPr>
            <w:tcW w:w="1260" w:type="dxa"/>
            <w:gridSpan w:val="2"/>
            <w:shd w:val="clear" w:color="auto" w:fill="auto"/>
            <w:vAlign w:val="center"/>
          </w:tcPr>
          <w:p w:rsidR="0020784D" w:rsidRPr="00666EBE" w:rsidRDefault="0020784D" w:rsidP="00072EF9">
            <w:pPr>
              <w:adjustRightInd w:val="0"/>
              <w:snapToGrid w:val="0"/>
              <w:spacing w:line="240" w:lineRule="auto"/>
              <w:rPr>
                <w:sz w:val="20"/>
                <w:szCs w:val="20"/>
              </w:rPr>
            </w:pPr>
          </w:p>
        </w:tc>
        <w:tc>
          <w:tcPr>
            <w:tcW w:w="1726"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190"/>
        </w:trPr>
        <w:tc>
          <w:tcPr>
            <w:tcW w:w="611" w:type="dxa"/>
            <w:vMerge/>
            <w:shd w:val="clear" w:color="auto" w:fill="auto"/>
            <w:textDirection w:val="tbRlV"/>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4704" w:type="dxa"/>
            <w:gridSpan w:val="2"/>
            <w:shd w:val="clear" w:color="auto" w:fill="auto"/>
            <w:vAlign w:val="center"/>
          </w:tcPr>
          <w:p w:rsidR="0020784D" w:rsidRPr="00666EBE" w:rsidRDefault="0020784D" w:rsidP="005827CC">
            <w:pPr>
              <w:widowControl/>
              <w:numPr>
                <w:ilvl w:val="0"/>
                <w:numId w:val="32"/>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廢水銀溫度計設置專區存放且製作貯存紀錄。</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w:t>
            </w:r>
          </w:p>
        </w:tc>
        <w:tc>
          <w:tcPr>
            <w:tcW w:w="1080" w:type="dxa"/>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sz w:val="20"/>
                <w:szCs w:val="20"/>
              </w:rPr>
            </w:pPr>
          </w:p>
        </w:tc>
        <w:tc>
          <w:tcPr>
            <w:tcW w:w="1260" w:type="dxa"/>
            <w:gridSpan w:val="2"/>
            <w:shd w:val="clear" w:color="auto" w:fill="auto"/>
            <w:vAlign w:val="center"/>
          </w:tcPr>
          <w:p w:rsidR="0020784D" w:rsidRPr="00666EBE" w:rsidRDefault="0020784D" w:rsidP="00072EF9">
            <w:pPr>
              <w:adjustRightInd w:val="0"/>
              <w:snapToGrid w:val="0"/>
              <w:spacing w:line="240" w:lineRule="auto"/>
              <w:rPr>
                <w:sz w:val="20"/>
                <w:szCs w:val="20"/>
              </w:rPr>
            </w:pPr>
          </w:p>
        </w:tc>
        <w:tc>
          <w:tcPr>
            <w:tcW w:w="1726"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190"/>
        </w:trPr>
        <w:tc>
          <w:tcPr>
            <w:tcW w:w="611" w:type="dxa"/>
            <w:vMerge/>
            <w:shd w:val="clear" w:color="auto" w:fill="auto"/>
            <w:textDirection w:val="tbRlV"/>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4704" w:type="dxa"/>
            <w:gridSpan w:val="2"/>
            <w:shd w:val="clear" w:color="auto" w:fill="auto"/>
            <w:vAlign w:val="center"/>
          </w:tcPr>
          <w:p w:rsidR="006A4D27" w:rsidRPr="00666EBE" w:rsidRDefault="0020784D" w:rsidP="005827CC">
            <w:pPr>
              <w:widowControl/>
              <w:numPr>
                <w:ilvl w:val="0"/>
                <w:numId w:val="32"/>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執行本院所廢棄物再利用之再利用機構是否皆具有</w:t>
            </w:r>
            <w:r w:rsidR="00035BC5" w:rsidRPr="00035BC5">
              <w:rPr>
                <w:rFonts w:hint="eastAsia"/>
                <w:color w:val="FF0000"/>
                <w:sz w:val="22"/>
                <w:szCs w:val="22"/>
                <w:highlight w:val="yellow"/>
              </w:rPr>
              <w:t>許可</w:t>
            </w:r>
            <w:r w:rsidRPr="00666EBE">
              <w:rPr>
                <w:rFonts w:hint="eastAsia"/>
                <w:sz w:val="22"/>
                <w:szCs w:val="22"/>
              </w:rPr>
              <w:t>或個案再利用之資格。</w:t>
            </w:r>
            <w:r w:rsidRPr="00666EBE">
              <w:rPr>
                <w:rFonts w:hint="eastAsia"/>
                <w:sz w:val="22"/>
                <w:szCs w:val="22"/>
                <w:shd w:val="pct15" w:color="auto" w:fill="FFFFFF"/>
              </w:rPr>
              <w:t>（醫療事業廢棄物再利用管理辦法§</w:t>
            </w:r>
            <w:r w:rsidRPr="00666EBE">
              <w:rPr>
                <w:rFonts w:hint="eastAsia"/>
                <w:sz w:val="22"/>
                <w:szCs w:val="22"/>
                <w:shd w:val="pct15" w:color="auto" w:fill="FFFFFF"/>
              </w:rPr>
              <w:t>2(4)</w:t>
            </w:r>
            <w:r w:rsidRPr="00666EBE">
              <w:rPr>
                <w:rFonts w:hint="eastAsia"/>
                <w:sz w:val="22"/>
                <w:szCs w:val="22"/>
                <w:shd w:val="pct15" w:color="auto" w:fill="FFFFFF"/>
              </w:rPr>
              <w:t>）</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3</w:t>
            </w:r>
            <w:r w:rsidR="00712AA2" w:rsidRPr="00712AA2">
              <w:rPr>
                <w:rFonts w:hint="eastAsia"/>
                <w:color w:val="FF0000"/>
                <w:sz w:val="20"/>
                <w:szCs w:val="20"/>
                <w:shd w:val="pct15" w:color="auto" w:fill="FFFFFF"/>
              </w:rPr>
              <w:t>款第</w:t>
            </w:r>
            <w:r w:rsidR="00712AA2" w:rsidRPr="00712AA2">
              <w:rPr>
                <w:color w:val="FF0000"/>
                <w:sz w:val="20"/>
                <w:szCs w:val="20"/>
                <w:shd w:val="pct15" w:color="auto" w:fill="FFFFFF"/>
              </w:rPr>
              <w:t>1</w:t>
            </w:r>
            <w:r w:rsidR="00712AA2" w:rsidRPr="00712AA2">
              <w:rPr>
                <w:rFonts w:hint="eastAsia"/>
                <w:color w:val="FF0000"/>
                <w:sz w:val="20"/>
                <w:szCs w:val="20"/>
                <w:shd w:val="pct15" w:color="auto" w:fill="FFFFFF"/>
              </w:rPr>
              <w:t>目</w:t>
            </w:r>
          </w:p>
        </w:tc>
        <w:tc>
          <w:tcPr>
            <w:tcW w:w="1080" w:type="dxa"/>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sz w:val="20"/>
                <w:szCs w:val="20"/>
              </w:rPr>
            </w:pPr>
          </w:p>
        </w:tc>
        <w:tc>
          <w:tcPr>
            <w:tcW w:w="1260" w:type="dxa"/>
            <w:gridSpan w:val="2"/>
            <w:shd w:val="clear" w:color="auto" w:fill="auto"/>
            <w:vAlign w:val="center"/>
          </w:tcPr>
          <w:p w:rsidR="0020784D" w:rsidRPr="00666EBE" w:rsidRDefault="0020784D" w:rsidP="00072EF9">
            <w:pPr>
              <w:adjustRightInd w:val="0"/>
              <w:snapToGrid w:val="0"/>
              <w:spacing w:line="240" w:lineRule="auto"/>
              <w:rPr>
                <w:sz w:val="20"/>
                <w:szCs w:val="20"/>
              </w:rPr>
            </w:pPr>
          </w:p>
        </w:tc>
        <w:tc>
          <w:tcPr>
            <w:tcW w:w="1726"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190"/>
        </w:trPr>
        <w:tc>
          <w:tcPr>
            <w:tcW w:w="611" w:type="dxa"/>
            <w:vMerge/>
            <w:shd w:val="clear" w:color="auto" w:fill="auto"/>
            <w:textDirection w:val="tbRlV"/>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4704" w:type="dxa"/>
            <w:gridSpan w:val="2"/>
            <w:shd w:val="clear" w:color="auto" w:fill="auto"/>
            <w:vAlign w:val="center"/>
          </w:tcPr>
          <w:p w:rsidR="0020784D" w:rsidRPr="00666EBE" w:rsidRDefault="0020784D" w:rsidP="005827CC">
            <w:pPr>
              <w:widowControl/>
              <w:numPr>
                <w:ilvl w:val="0"/>
                <w:numId w:val="32"/>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保留再利用紀錄文件至少三年以供備查，包含再利用合約書及清除紀錄。</w:t>
            </w:r>
            <w:r w:rsidRPr="00666EBE">
              <w:rPr>
                <w:rFonts w:hint="eastAsia"/>
                <w:sz w:val="22"/>
                <w:szCs w:val="22"/>
                <w:shd w:val="pct15" w:color="auto" w:fill="FFFFFF"/>
              </w:rPr>
              <w:t>（醫療事業廢棄物再利用管理辦法§</w:t>
            </w:r>
            <w:r w:rsidRPr="00666EBE">
              <w:rPr>
                <w:rFonts w:hint="eastAsia"/>
                <w:sz w:val="22"/>
                <w:szCs w:val="22"/>
                <w:shd w:val="pct15" w:color="auto" w:fill="FFFFFF"/>
              </w:rPr>
              <w:t>14(1)</w:t>
            </w:r>
            <w:r w:rsidRPr="00666EBE">
              <w:rPr>
                <w:rFonts w:hint="eastAsia"/>
                <w:sz w:val="22"/>
                <w:szCs w:val="22"/>
                <w:shd w:val="pct15" w:color="auto" w:fill="FFFFFF"/>
              </w:rPr>
              <w:t>）</w:t>
            </w:r>
          </w:p>
        </w:tc>
        <w:tc>
          <w:tcPr>
            <w:tcW w:w="1080" w:type="dxa"/>
            <w:shd w:val="clear" w:color="auto" w:fill="auto"/>
            <w:vAlign w:val="center"/>
          </w:tcPr>
          <w:p w:rsidR="0020784D" w:rsidRPr="00666EBE" w:rsidRDefault="0020784D" w:rsidP="005140F7">
            <w:pPr>
              <w:jc w:val="center"/>
            </w:pPr>
          </w:p>
        </w:tc>
        <w:tc>
          <w:tcPr>
            <w:tcW w:w="1260" w:type="dxa"/>
            <w:gridSpan w:val="2"/>
            <w:shd w:val="clear" w:color="auto" w:fill="auto"/>
            <w:vAlign w:val="center"/>
          </w:tcPr>
          <w:p w:rsidR="0020784D" w:rsidRPr="00666EBE" w:rsidRDefault="0020784D" w:rsidP="00072EF9">
            <w:pPr>
              <w:adjustRightInd w:val="0"/>
              <w:snapToGrid w:val="0"/>
              <w:spacing w:line="240" w:lineRule="auto"/>
              <w:rPr>
                <w:b/>
              </w:rPr>
            </w:pPr>
          </w:p>
        </w:tc>
        <w:tc>
          <w:tcPr>
            <w:tcW w:w="1726"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190"/>
        </w:trPr>
        <w:tc>
          <w:tcPr>
            <w:tcW w:w="611" w:type="dxa"/>
            <w:vMerge w:val="restart"/>
            <w:shd w:val="clear" w:color="auto" w:fill="auto"/>
            <w:textDirection w:val="tbRlV"/>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r w:rsidRPr="00666EBE">
              <w:rPr>
                <w:rFonts w:hint="eastAsia"/>
                <w:b/>
              </w:rPr>
              <w:t>六、院</w:t>
            </w:r>
            <w:r w:rsidRPr="00666EBE">
              <w:rPr>
                <w:rFonts w:hint="eastAsia"/>
                <w:b/>
              </w:rPr>
              <w:t>\</w:t>
            </w:r>
            <w:r w:rsidRPr="00666EBE">
              <w:rPr>
                <w:rFonts w:hint="eastAsia"/>
                <w:b/>
              </w:rPr>
              <w:t>所內廢棄物之清除、處理</w:t>
            </w:r>
          </w:p>
        </w:tc>
        <w:tc>
          <w:tcPr>
            <w:tcW w:w="4704" w:type="dxa"/>
            <w:gridSpan w:val="2"/>
            <w:shd w:val="clear" w:color="auto" w:fill="auto"/>
            <w:vAlign w:val="center"/>
          </w:tcPr>
          <w:p w:rsidR="006A4D27" w:rsidRPr="00666EBE" w:rsidRDefault="006A4D27" w:rsidP="005827CC">
            <w:pPr>
              <w:widowControl/>
              <w:numPr>
                <w:ilvl w:val="0"/>
                <w:numId w:val="30"/>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textDirection w:val="lrTbV"/>
              <w:rPr>
                <w:sz w:val="22"/>
                <w:szCs w:val="22"/>
                <w:u w:val="single"/>
              </w:rPr>
            </w:pPr>
            <w:r w:rsidRPr="00666EBE">
              <w:rPr>
                <w:rFonts w:hint="eastAsia"/>
                <w:sz w:val="22"/>
                <w:szCs w:val="22"/>
                <w:u w:val="single"/>
              </w:rPr>
              <w:t>清除作業之規範。</w:t>
            </w:r>
            <w:r w:rsidR="00712AA2" w:rsidRPr="00D66BE0">
              <w:rPr>
                <w:rFonts w:hint="eastAsia"/>
                <w:color w:val="FF0000"/>
                <w:sz w:val="20"/>
                <w:szCs w:val="20"/>
              </w:rPr>
              <w:t>認定準則第</w:t>
            </w:r>
            <w:r w:rsidR="00712AA2" w:rsidRPr="00D66BE0">
              <w:rPr>
                <w:color w:val="FF0000"/>
                <w:sz w:val="20"/>
                <w:szCs w:val="20"/>
              </w:rPr>
              <w:t>2</w:t>
            </w:r>
            <w:r w:rsidR="00712AA2" w:rsidRPr="00D66BE0">
              <w:rPr>
                <w:rFonts w:hint="eastAsia"/>
                <w:color w:val="FF0000"/>
                <w:sz w:val="20"/>
                <w:szCs w:val="20"/>
              </w:rPr>
              <w:t>條第</w:t>
            </w:r>
            <w:r w:rsidR="00712AA2">
              <w:rPr>
                <w:color w:val="FF0000"/>
                <w:sz w:val="20"/>
                <w:szCs w:val="20"/>
              </w:rPr>
              <w:t>2</w:t>
            </w:r>
            <w:r w:rsidR="00712AA2" w:rsidRPr="00D66BE0">
              <w:rPr>
                <w:rFonts w:hint="eastAsia"/>
                <w:color w:val="FF0000"/>
                <w:sz w:val="20"/>
                <w:szCs w:val="20"/>
              </w:rPr>
              <w:t>款</w:t>
            </w:r>
          </w:p>
          <w:p w:rsidR="006A4D27" w:rsidRPr="00666EBE" w:rsidRDefault="006A4D2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textDirection w:val="lrTbV"/>
              <w:rPr>
                <w:sz w:val="22"/>
                <w:szCs w:val="22"/>
                <w:u w:val="single"/>
                <w:shd w:val="pct15" w:color="auto" w:fill="FFFFFF"/>
              </w:rPr>
            </w:pPr>
            <w:r w:rsidRPr="00666EBE">
              <w:rPr>
                <w:rFonts w:hint="eastAsia"/>
                <w:sz w:val="22"/>
                <w:szCs w:val="22"/>
                <w:u w:val="single"/>
              </w:rPr>
              <w:t>1.1</w:t>
            </w:r>
            <w:r w:rsidR="0020784D" w:rsidRPr="00666EBE">
              <w:rPr>
                <w:sz w:val="22"/>
                <w:szCs w:val="22"/>
                <w:u w:val="single"/>
              </w:rPr>
              <w:t>清除事業廢棄物之車輛、船舶或其他運送工具於清除過程中，應防止事業廢棄物飛散、濺落、溢漏、惡臭擴散、爆炸等污染環境或危害人體健康之情事發生。</w:t>
            </w:r>
            <w:r w:rsidR="0020784D" w:rsidRPr="00666EBE">
              <w:rPr>
                <w:rFonts w:hint="eastAsia"/>
                <w:sz w:val="22"/>
                <w:szCs w:val="22"/>
                <w:u w:val="single"/>
                <w:shd w:val="pct15" w:color="auto" w:fill="FFFFFF"/>
              </w:rPr>
              <w:t>（事業廢棄物貯存清除處理方法及設施標準§</w:t>
            </w:r>
            <w:r w:rsidR="0020784D" w:rsidRPr="00666EBE">
              <w:rPr>
                <w:rFonts w:hint="eastAsia"/>
                <w:sz w:val="22"/>
                <w:szCs w:val="22"/>
                <w:u w:val="single"/>
                <w:shd w:val="pct15" w:color="auto" w:fill="FFFFFF"/>
              </w:rPr>
              <w:t>13(1)</w:t>
            </w:r>
            <w:r w:rsidR="0020784D" w:rsidRPr="00666EBE">
              <w:rPr>
                <w:rFonts w:hint="eastAsia"/>
                <w:sz w:val="22"/>
                <w:szCs w:val="22"/>
                <w:u w:val="single"/>
                <w:shd w:val="pct15" w:color="auto" w:fill="FFFFFF"/>
              </w:rPr>
              <w:t>）</w:t>
            </w:r>
          </w:p>
          <w:p w:rsidR="0020784D" w:rsidRPr="00666EBE" w:rsidRDefault="006A4D2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textDirection w:val="lrTbV"/>
              <w:rPr>
                <w:sz w:val="22"/>
                <w:szCs w:val="22"/>
                <w:u w:val="single"/>
                <w:shd w:val="pct15" w:color="auto" w:fill="FFFFFF"/>
              </w:rPr>
            </w:pPr>
            <w:r w:rsidRPr="00666EBE">
              <w:rPr>
                <w:rFonts w:hint="eastAsia"/>
                <w:sz w:val="22"/>
                <w:szCs w:val="22"/>
                <w:u w:val="single"/>
              </w:rPr>
              <w:t>1.2</w:t>
            </w:r>
            <w:r w:rsidRPr="00666EBE">
              <w:rPr>
                <w:sz w:val="22"/>
                <w:szCs w:val="22"/>
                <w:u w:val="single"/>
              </w:rPr>
              <w:t>不具相容性之事業廢棄物不得混合清除。</w:t>
            </w:r>
            <w:r w:rsidRPr="00666EBE">
              <w:rPr>
                <w:rFonts w:hint="eastAsia"/>
                <w:sz w:val="22"/>
                <w:szCs w:val="22"/>
                <w:u w:val="single"/>
                <w:shd w:val="pct15" w:color="auto" w:fill="FFFFFF"/>
              </w:rPr>
              <w:t>（事業廢棄物貯存清除處理方法及設施標準§</w:t>
            </w:r>
            <w:r w:rsidRPr="00666EBE">
              <w:rPr>
                <w:rFonts w:hint="eastAsia"/>
                <w:sz w:val="22"/>
                <w:szCs w:val="22"/>
                <w:u w:val="single"/>
                <w:shd w:val="pct15" w:color="auto" w:fill="FFFFFF"/>
              </w:rPr>
              <w:t>14</w:t>
            </w:r>
            <w:r w:rsidRPr="00666EBE">
              <w:rPr>
                <w:rFonts w:hint="eastAsia"/>
                <w:sz w:val="22"/>
                <w:szCs w:val="22"/>
                <w:u w:val="single"/>
                <w:shd w:val="pct15" w:color="auto" w:fill="FFFFFF"/>
              </w:rPr>
              <w:t>）</w:t>
            </w:r>
          </w:p>
          <w:p w:rsidR="006A4D27" w:rsidRPr="00666EBE" w:rsidRDefault="006A4D2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textDirection w:val="lrTbV"/>
              <w:rPr>
                <w:sz w:val="22"/>
                <w:szCs w:val="22"/>
              </w:rPr>
            </w:pPr>
            <w:r w:rsidRPr="00666EBE">
              <w:rPr>
                <w:rFonts w:hint="eastAsia"/>
                <w:sz w:val="22"/>
                <w:szCs w:val="22"/>
                <w:u w:val="single"/>
                <w:shd w:val="pct15" w:color="auto" w:fill="FFFFFF"/>
              </w:rPr>
              <w:t>1.3</w:t>
            </w:r>
            <w:r w:rsidRPr="00666EBE">
              <w:rPr>
                <w:rFonts w:hint="eastAsia"/>
                <w:sz w:val="22"/>
                <w:szCs w:val="22"/>
                <w:u w:val="single"/>
              </w:rPr>
              <w:t>生物醫療廢棄物之清除應符合</w:t>
            </w:r>
            <w:r w:rsidRPr="00666EBE">
              <w:rPr>
                <w:rFonts w:hint="eastAsia"/>
                <w:sz w:val="22"/>
                <w:szCs w:val="22"/>
                <w:u w:val="single"/>
                <w:shd w:val="pct15" w:color="auto" w:fill="FFFFFF"/>
              </w:rPr>
              <w:t>事業廢棄物貯存清除處理方法及設施標準第</w:t>
            </w:r>
            <w:r w:rsidRPr="00666EBE">
              <w:rPr>
                <w:rFonts w:hint="eastAsia"/>
                <w:sz w:val="22"/>
                <w:szCs w:val="22"/>
                <w:u w:val="single"/>
                <w:shd w:val="pct15" w:color="auto" w:fill="FFFFFF"/>
              </w:rPr>
              <w:t>18</w:t>
            </w:r>
            <w:r w:rsidRPr="00666EBE">
              <w:rPr>
                <w:rFonts w:hint="eastAsia"/>
                <w:sz w:val="22"/>
                <w:szCs w:val="22"/>
                <w:u w:val="single"/>
                <w:shd w:val="pct15" w:color="auto" w:fill="FFFFFF"/>
              </w:rPr>
              <w:t>條</w:t>
            </w:r>
            <w:r w:rsidRPr="00666EBE">
              <w:rPr>
                <w:rFonts w:hint="eastAsia"/>
                <w:sz w:val="22"/>
                <w:szCs w:val="22"/>
                <w:u w:val="single"/>
              </w:rPr>
              <w:t>之規定（不得混合清除、不得壓縮及任意開啟、冷藏設備應維持運轉、裝卸無工作人員時清除車輛倉門應保持關閉上鎖）。</w:t>
            </w:r>
          </w:p>
        </w:tc>
        <w:tc>
          <w:tcPr>
            <w:tcW w:w="1080" w:type="dxa"/>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1260" w:type="dxa"/>
            <w:gridSpan w:val="2"/>
            <w:shd w:val="clear" w:color="auto" w:fill="auto"/>
            <w:vAlign w:val="center"/>
          </w:tcPr>
          <w:p w:rsidR="0020784D" w:rsidRPr="00666EBE" w:rsidRDefault="0020784D" w:rsidP="00072EF9">
            <w:pPr>
              <w:adjustRightInd w:val="0"/>
              <w:snapToGrid w:val="0"/>
              <w:spacing w:line="240" w:lineRule="auto"/>
              <w:rPr>
                <w:sz w:val="20"/>
                <w:szCs w:val="20"/>
              </w:rPr>
            </w:pPr>
          </w:p>
        </w:tc>
        <w:tc>
          <w:tcPr>
            <w:tcW w:w="1726"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190"/>
        </w:trPr>
        <w:tc>
          <w:tcPr>
            <w:tcW w:w="611" w:type="dxa"/>
            <w:vMerge/>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4704" w:type="dxa"/>
            <w:gridSpan w:val="2"/>
            <w:shd w:val="clear" w:color="auto" w:fill="auto"/>
            <w:vAlign w:val="center"/>
          </w:tcPr>
          <w:p w:rsidR="0020784D" w:rsidRPr="00666EBE" w:rsidRDefault="0020784D" w:rsidP="005827CC">
            <w:pPr>
              <w:widowControl/>
              <w:numPr>
                <w:ilvl w:val="0"/>
                <w:numId w:val="30"/>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sz w:val="22"/>
                <w:szCs w:val="22"/>
              </w:rPr>
              <w:t>污泥於清除前，應先脫水或乾燥至含水率百分之八十五以下；未進行脫水或乾燥至含水率百分之八十五以下者，應以槽車運載。</w:t>
            </w:r>
            <w:r w:rsidRPr="00666EBE">
              <w:rPr>
                <w:rFonts w:hint="eastAsia"/>
                <w:sz w:val="22"/>
                <w:szCs w:val="22"/>
                <w:shd w:val="pct15" w:color="auto" w:fill="FFFFFF"/>
              </w:rPr>
              <w:t>（事業廢棄物貯存清除處理方法及設施標準§</w:t>
            </w:r>
            <w:r w:rsidRPr="00666EBE">
              <w:rPr>
                <w:rFonts w:hint="eastAsia"/>
                <w:sz w:val="22"/>
                <w:szCs w:val="22"/>
                <w:shd w:val="pct15" w:color="auto" w:fill="FFFFFF"/>
              </w:rPr>
              <w:t>13(2)</w:t>
            </w:r>
            <w:r w:rsidR="00712AA2">
              <w:rPr>
                <w:rFonts w:hint="eastAsia"/>
                <w:sz w:val="22"/>
                <w:szCs w:val="22"/>
                <w:shd w:val="pct15" w:color="auto" w:fill="FFFFFF"/>
              </w:rPr>
              <w:t>、</w:t>
            </w:r>
            <w:r w:rsidR="00712AA2" w:rsidRPr="00D66BE0">
              <w:rPr>
                <w:rFonts w:hint="eastAsia"/>
                <w:color w:val="FF0000"/>
                <w:sz w:val="20"/>
                <w:szCs w:val="20"/>
              </w:rPr>
              <w:t>認定準則第</w:t>
            </w:r>
            <w:r w:rsidR="00712AA2" w:rsidRPr="00D66BE0">
              <w:rPr>
                <w:color w:val="FF0000"/>
                <w:sz w:val="20"/>
                <w:szCs w:val="20"/>
              </w:rPr>
              <w:t>2</w:t>
            </w:r>
            <w:r w:rsidR="00712AA2" w:rsidRPr="00D66BE0">
              <w:rPr>
                <w:rFonts w:hint="eastAsia"/>
                <w:color w:val="FF0000"/>
                <w:sz w:val="20"/>
                <w:szCs w:val="20"/>
              </w:rPr>
              <w:t>條第</w:t>
            </w:r>
            <w:r w:rsidR="00712AA2">
              <w:rPr>
                <w:color w:val="FF0000"/>
                <w:sz w:val="20"/>
                <w:szCs w:val="20"/>
              </w:rPr>
              <w:t>2</w:t>
            </w:r>
            <w:r w:rsidR="00712AA2" w:rsidRPr="00D66BE0">
              <w:rPr>
                <w:rFonts w:hint="eastAsia"/>
                <w:color w:val="FF0000"/>
                <w:sz w:val="20"/>
                <w:szCs w:val="20"/>
              </w:rPr>
              <w:t>款</w:t>
            </w:r>
            <w:r w:rsidRPr="00666EBE">
              <w:rPr>
                <w:rFonts w:hint="eastAsia"/>
                <w:sz w:val="22"/>
                <w:szCs w:val="22"/>
                <w:shd w:val="pct15" w:color="auto" w:fill="FFFFFF"/>
              </w:rPr>
              <w:t>）</w:t>
            </w:r>
          </w:p>
        </w:tc>
        <w:tc>
          <w:tcPr>
            <w:tcW w:w="1080" w:type="dxa"/>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1260" w:type="dxa"/>
            <w:gridSpan w:val="2"/>
            <w:shd w:val="clear" w:color="auto" w:fill="auto"/>
            <w:vAlign w:val="center"/>
          </w:tcPr>
          <w:p w:rsidR="0020784D" w:rsidRPr="00666EBE" w:rsidRDefault="0020784D" w:rsidP="00072EF9">
            <w:pPr>
              <w:adjustRightInd w:val="0"/>
              <w:snapToGrid w:val="0"/>
              <w:spacing w:line="240" w:lineRule="auto"/>
              <w:rPr>
                <w:sz w:val="20"/>
                <w:szCs w:val="20"/>
              </w:rPr>
            </w:pPr>
          </w:p>
        </w:tc>
        <w:tc>
          <w:tcPr>
            <w:tcW w:w="1726"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190"/>
        </w:trPr>
        <w:tc>
          <w:tcPr>
            <w:tcW w:w="611" w:type="dxa"/>
            <w:vMerge/>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4704" w:type="dxa"/>
            <w:gridSpan w:val="2"/>
            <w:shd w:val="clear" w:color="auto" w:fill="auto"/>
            <w:vAlign w:val="center"/>
          </w:tcPr>
          <w:p w:rsidR="0020784D" w:rsidRPr="00666EBE" w:rsidRDefault="0020784D" w:rsidP="00712AA2">
            <w:pPr>
              <w:adjustRightInd w:val="0"/>
              <w:snapToGrid w:val="0"/>
              <w:spacing w:line="240" w:lineRule="auto"/>
              <w:rPr>
                <w:sz w:val="22"/>
                <w:szCs w:val="22"/>
              </w:rPr>
            </w:pPr>
            <w:r w:rsidRPr="00666EBE">
              <w:rPr>
                <w:sz w:val="22"/>
                <w:szCs w:val="22"/>
              </w:rPr>
              <w:t>事業自行或委託清除其產生之事業廢棄物至該機構以外，應紀錄清除廢棄物之日期、種類、數量、車輛車號、清除機構、清除人、處理機構及保留所清除事業廢棄物之處置證明</w:t>
            </w:r>
            <w:r w:rsidR="00ED35B5" w:rsidRPr="00ED35B5">
              <w:rPr>
                <w:rFonts w:hint="eastAsia"/>
                <w:color w:val="FF0000"/>
                <w:sz w:val="22"/>
                <w:szCs w:val="22"/>
                <w:highlight w:val="yellow"/>
              </w:rPr>
              <w:t>(</w:t>
            </w:r>
            <w:r w:rsidR="00ED35B5" w:rsidRPr="00ED35B5">
              <w:rPr>
                <w:rFonts w:hint="eastAsia"/>
                <w:color w:val="FF0000"/>
                <w:sz w:val="22"/>
                <w:szCs w:val="22"/>
                <w:highlight w:val="yellow"/>
              </w:rPr>
              <w:t>妥善清理書面文件</w:t>
            </w:r>
            <w:r w:rsidR="00ED35B5" w:rsidRPr="00ED35B5">
              <w:rPr>
                <w:rFonts w:hint="eastAsia"/>
                <w:color w:val="FF0000"/>
                <w:sz w:val="22"/>
                <w:szCs w:val="22"/>
                <w:highlight w:val="yellow"/>
              </w:rPr>
              <w:t>)</w:t>
            </w:r>
            <w:r w:rsidRPr="00666EBE">
              <w:rPr>
                <w:sz w:val="22"/>
                <w:szCs w:val="22"/>
              </w:rPr>
              <w:t>。</w:t>
            </w:r>
            <w:r w:rsidRPr="00666EBE">
              <w:rPr>
                <w:rFonts w:hint="eastAsia"/>
                <w:sz w:val="22"/>
                <w:szCs w:val="22"/>
              </w:rPr>
              <w:t>本項資料應保留三年。</w:t>
            </w:r>
            <w:r w:rsidRPr="00666EBE">
              <w:rPr>
                <w:rFonts w:hint="eastAsia"/>
                <w:sz w:val="22"/>
                <w:szCs w:val="22"/>
                <w:shd w:val="pct15" w:color="auto" w:fill="FFFFFF"/>
              </w:rPr>
              <w:t>（事業廢棄物貯存清除處理方法及設施標準§</w:t>
            </w:r>
            <w:r w:rsidRPr="00666EBE">
              <w:rPr>
                <w:rFonts w:hint="eastAsia"/>
                <w:sz w:val="22"/>
                <w:szCs w:val="22"/>
                <w:shd w:val="pct15" w:color="auto" w:fill="FFFFFF"/>
              </w:rPr>
              <w:t>15</w:t>
            </w:r>
            <w:r w:rsidR="00712AA2">
              <w:rPr>
                <w:rFonts w:hint="eastAsia"/>
                <w:sz w:val="22"/>
                <w:szCs w:val="22"/>
                <w:shd w:val="pct15" w:color="auto" w:fill="FFFFFF"/>
              </w:rPr>
              <w:t>、</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款、認定準則第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3</w:t>
            </w:r>
            <w:r w:rsidR="00712AA2" w:rsidRPr="00712AA2">
              <w:rPr>
                <w:rFonts w:hint="eastAsia"/>
                <w:color w:val="FF0000"/>
                <w:sz w:val="20"/>
                <w:szCs w:val="20"/>
                <w:shd w:val="pct15" w:color="auto" w:fill="FFFFFF"/>
              </w:rPr>
              <w:t>款第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目</w:t>
            </w:r>
            <w:r w:rsidRPr="00712AA2">
              <w:rPr>
                <w:rFonts w:hint="eastAsia"/>
                <w:sz w:val="22"/>
                <w:szCs w:val="22"/>
                <w:shd w:val="pct15" w:color="auto" w:fill="FFFFFF"/>
              </w:rPr>
              <w:t>）</w:t>
            </w:r>
          </w:p>
        </w:tc>
        <w:tc>
          <w:tcPr>
            <w:tcW w:w="1080" w:type="dxa"/>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sz w:val="20"/>
                <w:szCs w:val="20"/>
              </w:rPr>
            </w:pPr>
          </w:p>
        </w:tc>
        <w:tc>
          <w:tcPr>
            <w:tcW w:w="1260" w:type="dxa"/>
            <w:gridSpan w:val="2"/>
            <w:shd w:val="clear" w:color="auto" w:fill="auto"/>
            <w:vAlign w:val="center"/>
          </w:tcPr>
          <w:p w:rsidR="00D66BE0" w:rsidRPr="00D66BE0" w:rsidRDefault="00D66BE0" w:rsidP="00072EF9">
            <w:pPr>
              <w:adjustRightInd w:val="0"/>
              <w:snapToGrid w:val="0"/>
              <w:spacing w:line="240" w:lineRule="auto"/>
              <w:rPr>
                <w:sz w:val="20"/>
                <w:szCs w:val="20"/>
              </w:rPr>
            </w:pPr>
          </w:p>
        </w:tc>
        <w:tc>
          <w:tcPr>
            <w:tcW w:w="1726"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190"/>
        </w:trPr>
        <w:tc>
          <w:tcPr>
            <w:tcW w:w="611" w:type="dxa"/>
            <w:vMerge/>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4704" w:type="dxa"/>
            <w:gridSpan w:val="2"/>
            <w:shd w:val="clear" w:color="auto" w:fill="auto"/>
            <w:vAlign w:val="center"/>
          </w:tcPr>
          <w:p w:rsidR="0020784D" w:rsidRPr="00666EBE" w:rsidRDefault="0020784D" w:rsidP="005827CC">
            <w:pPr>
              <w:widowControl/>
              <w:numPr>
                <w:ilvl w:val="0"/>
                <w:numId w:val="30"/>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廢棄物貯存清除應依</w:t>
            </w:r>
            <w:r w:rsidRPr="00666EBE">
              <w:rPr>
                <w:rFonts w:hint="eastAsia"/>
                <w:sz w:val="22"/>
                <w:szCs w:val="22"/>
                <w:shd w:val="pct15" w:color="auto" w:fill="FFFFFF"/>
              </w:rPr>
              <w:t>事業廢棄物貯存清除處理方法及設施標準第</w:t>
            </w:r>
            <w:r w:rsidRPr="00666EBE">
              <w:rPr>
                <w:rFonts w:hint="eastAsia"/>
                <w:sz w:val="22"/>
                <w:szCs w:val="22"/>
                <w:shd w:val="pct15" w:color="auto" w:fill="FFFFFF"/>
              </w:rPr>
              <w:t>17</w:t>
            </w:r>
            <w:r w:rsidRPr="00666EBE">
              <w:rPr>
                <w:rFonts w:hint="eastAsia"/>
                <w:sz w:val="22"/>
                <w:szCs w:val="22"/>
                <w:shd w:val="pct15" w:color="auto" w:fill="FFFFFF"/>
              </w:rPr>
              <w:t>條之</w:t>
            </w:r>
            <w:r w:rsidRPr="00666EBE">
              <w:rPr>
                <w:rFonts w:hint="eastAsia"/>
                <w:sz w:val="22"/>
                <w:szCs w:val="22"/>
              </w:rPr>
              <w:t>規定申報。</w:t>
            </w:r>
            <w:r w:rsidR="00860DA8" w:rsidRPr="00860DA8">
              <w:rPr>
                <w:rFonts w:hint="eastAsia"/>
                <w:color w:val="FF0000"/>
                <w:sz w:val="22"/>
                <w:szCs w:val="22"/>
              </w:rPr>
              <w:t>(*</w:t>
            </w:r>
            <w:r w:rsidR="00860DA8" w:rsidRPr="00860DA8">
              <w:rPr>
                <w:rFonts w:hint="eastAsia"/>
                <w:color w:val="FF0000"/>
                <w:sz w:val="22"/>
                <w:szCs w:val="22"/>
              </w:rPr>
              <w:t>應設置行事曆警示或鬧鈴等提示功能，以避免</w:t>
            </w:r>
            <w:r w:rsidR="00860DA8" w:rsidRPr="00860DA8">
              <w:rPr>
                <w:rFonts w:hint="eastAsia"/>
                <w:color w:val="FF0000"/>
                <w:sz w:val="22"/>
                <w:szCs w:val="22"/>
              </w:rPr>
              <w:t>84</w:t>
            </w:r>
            <w:r w:rsidR="00860DA8" w:rsidRPr="00860DA8">
              <w:rPr>
                <w:rFonts w:hint="eastAsia"/>
                <w:color w:val="FF0000"/>
                <w:sz w:val="22"/>
                <w:szCs w:val="22"/>
              </w:rPr>
              <w:t>小時</w:t>
            </w:r>
            <w:r w:rsidR="00860DA8" w:rsidRPr="00860DA8">
              <w:rPr>
                <w:rFonts w:hint="eastAsia"/>
                <w:color w:val="FF0000"/>
                <w:sz w:val="22"/>
                <w:szCs w:val="22"/>
              </w:rPr>
              <w:lastRenderedPageBreak/>
              <w:t>未確認或進行每月例行之貯存及產生量申報</w:t>
            </w:r>
            <w:r w:rsidR="00860DA8" w:rsidRPr="00860DA8">
              <w:rPr>
                <w:rFonts w:hint="eastAsia"/>
                <w:color w:val="FF0000"/>
                <w:sz w:val="22"/>
                <w:szCs w:val="22"/>
              </w:rPr>
              <w:t>)</w:t>
            </w:r>
            <w:r w:rsidR="00712AA2" w:rsidRPr="00D66BE0">
              <w:rPr>
                <w:rFonts w:hint="eastAsia"/>
                <w:color w:val="FF0000"/>
                <w:sz w:val="20"/>
                <w:szCs w:val="20"/>
              </w:rPr>
              <w:t xml:space="preserve"> </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1</w:t>
            </w:r>
            <w:r w:rsidR="00712AA2" w:rsidRPr="00712AA2">
              <w:rPr>
                <w:rFonts w:hint="eastAsia"/>
                <w:color w:val="FF0000"/>
                <w:sz w:val="20"/>
                <w:szCs w:val="20"/>
                <w:shd w:val="pct15" w:color="auto" w:fill="FFFFFF"/>
              </w:rPr>
              <w:t>款）</w:t>
            </w:r>
          </w:p>
        </w:tc>
        <w:tc>
          <w:tcPr>
            <w:tcW w:w="1080" w:type="dxa"/>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1260" w:type="dxa"/>
            <w:gridSpan w:val="2"/>
            <w:shd w:val="clear" w:color="auto" w:fill="auto"/>
            <w:vAlign w:val="center"/>
          </w:tcPr>
          <w:p w:rsidR="0020784D" w:rsidRPr="00666EBE" w:rsidRDefault="0020784D" w:rsidP="00072EF9">
            <w:pPr>
              <w:adjustRightInd w:val="0"/>
              <w:snapToGrid w:val="0"/>
              <w:spacing w:line="240" w:lineRule="auto"/>
              <w:rPr>
                <w:sz w:val="20"/>
                <w:szCs w:val="20"/>
              </w:rPr>
            </w:pPr>
          </w:p>
        </w:tc>
        <w:tc>
          <w:tcPr>
            <w:tcW w:w="1726"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190"/>
        </w:trPr>
        <w:tc>
          <w:tcPr>
            <w:tcW w:w="611" w:type="dxa"/>
            <w:vMerge/>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4704" w:type="dxa"/>
            <w:gridSpan w:val="2"/>
            <w:shd w:val="clear" w:color="auto" w:fill="auto"/>
            <w:vAlign w:val="center"/>
          </w:tcPr>
          <w:p w:rsidR="0020784D" w:rsidRPr="001135AB" w:rsidRDefault="0020784D" w:rsidP="005827CC">
            <w:pPr>
              <w:widowControl/>
              <w:numPr>
                <w:ilvl w:val="0"/>
                <w:numId w:val="30"/>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廢棄物之委託清除處理皆已與清除者、處理業者簽訂契約或取得執行機關同意處理文件。</w:t>
            </w:r>
            <w:r w:rsidRPr="00666EBE">
              <w:rPr>
                <w:rFonts w:hint="eastAsia"/>
                <w:sz w:val="22"/>
                <w:szCs w:val="22"/>
                <w:shd w:val="pct15" w:color="auto" w:fill="FFFFFF"/>
              </w:rPr>
              <w:t>（事業廢棄物貯存清除處理方法及設施標準§</w:t>
            </w:r>
            <w:r w:rsidRPr="00666EBE">
              <w:rPr>
                <w:rFonts w:hint="eastAsia"/>
                <w:sz w:val="22"/>
                <w:szCs w:val="22"/>
                <w:shd w:val="pct15" w:color="auto" w:fill="FFFFFF"/>
              </w:rPr>
              <w:t>43</w:t>
            </w:r>
            <w:r w:rsidR="00712AA2">
              <w:rPr>
                <w:rFonts w:hint="eastAsia"/>
                <w:sz w:val="22"/>
                <w:szCs w:val="22"/>
                <w:shd w:val="pct15" w:color="auto" w:fill="FFFFFF"/>
              </w:rPr>
              <w:t>、</w:t>
            </w:r>
            <w:r w:rsidR="00712AA2" w:rsidRPr="00712AA2">
              <w:rPr>
                <w:rFonts w:hint="eastAsia"/>
                <w:color w:val="FF0000"/>
                <w:sz w:val="20"/>
                <w:szCs w:val="20"/>
                <w:shd w:val="pct15" w:color="auto" w:fill="FFFFFF"/>
              </w:rPr>
              <w:t>認定準則第</w:t>
            </w:r>
            <w:r w:rsidR="00712AA2" w:rsidRPr="00712AA2">
              <w:rPr>
                <w:color w:val="FF0000"/>
                <w:sz w:val="20"/>
                <w:szCs w:val="20"/>
                <w:shd w:val="pct15" w:color="auto" w:fill="FFFFFF"/>
              </w:rPr>
              <w:t>2</w:t>
            </w:r>
            <w:r w:rsidR="00712AA2" w:rsidRPr="00712AA2">
              <w:rPr>
                <w:rFonts w:hint="eastAsia"/>
                <w:color w:val="FF0000"/>
                <w:sz w:val="20"/>
                <w:szCs w:val="20"/>
                <w:shd w:val="pct15" w:color="auto" w:fill="FFFFFF"/>
              </w:rPr>
              <w:t>條第</w:t>
            </w:r>
            <w:r w:rsidR="00712AA2" w:rsidRPr="00712AA2">
              <w:rPr>
                <w:color w:val="FF0000"/>
                <w:sz w:val="20"/>
                <w:szCs w:val="20"/>
                <w:shd w:val="pct15" w:color="auto" w:fill="FFFFFF"/>
              </w:rPr>
              <w:t>3</w:t>
            </w:r>
            <w:r w:rsidR="00712AA2" w:rsidRPr="00712AA2">
              <w:rPr>
                <w:rFonts w:hint="eastAsia"/>
                <w:color w:val="FF0000"/>
                <w:sz w:val="20"/>
                <w:szCs w:val="20"/>
                <w:shd w:val="pct15" w:color="auto" w:fill="FFFFFF"/>
              </w:rPr>
              <w:t>款第</w:t>
            </w:r>
            <w:r w:rsidR="00712AA2" w:rsidRPr="00712AA2">
              <w:rPr>
                <w:color w:val="FF0000"/>
                <w:sz w:val="20"/>
                <w:szCs w:val="20"/>
                <w:shd w:val="pct15" w:color="auto" w:fill="FFFFFF"/>
              </w:rPr>
              <w:t>1</w:t>
            </w:r>
            <w:r w:rsidR="00712AA2" w:rsidRPr="00712AA2">
              <w:rPr>
                <w:rFonts w:hint="eastAsia"/>
                <w:color w:val="FF0000"/>
                <w:sz w:val="20"/>
                <w:szCs w:val="20"/>
                <w:shd w:val="pct15" w:color="auto" w:fill="FFFFFF"/>
              </w:rPr>
              <w:t>項及該款第</w:t>
            </w:r>
            <w:r w:rsidR="00712AA2" w:rsidRPr="00712AA2">
              <w:rPr>
                <w:color w:val="FF0000"/>
                <w:sz w:val="20"/>
                <w:szCs w:val="20"/>
                <w:shd w:val="pct15" w:color="auto" w:fill="FFFFFF"/>
              </w:rPr>
              <w:t>1</w:t>
            </w:r>
            <w:r w:rsidR="00712AA2" w:rsidRPr="00712AA2">
              <w:rPr>
                <w:rFonts w:hint="eastAsia"/>
                <w:color w:val="FF0000"/>
                <w:sz w:val="20"/>
                <w:szCs w:val="20"/>
                <w:shd w:val="pct15" w:color="auto" w:fill="FFFFFF"/>
              </w:rPr>
              <w:t>目</w:t>
            </w:r>
            <w:r w:rsidRPr="00666EBE">
              <w:rPr>
                <w:rFonts w:hint="eastAsia"/>
                <w:sz w:val="22"/>
                <w:szCs w:val="22"/>
                <w:shd w:val="pct15" w:color="auto" w:fill="FFFFFF"/>
              </w:rPr>
              <w:t>）</w:t>
            </w:r>
          </w:p>
          <w:p w:rsidR="00ED35B5" w:rsidRPr="00ED35B5" w:rsidRDefault="001135AB" w:rsidP="005827CC">
            <w:pPr>
              <w:widowControl/>
              <w:numPr>
                <w:ilvl w:val="0"/>
                <w:numId w:val="30"/>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ED35B5">
              <w:rPr>
                <w:rFonts w:hint="eastAsia"/>
                <w:color w:val="FF0000"/>
                <w:sz w:val="22"/>
                <w:szCs w:val="22"/>
              </w:rPr>
              <w:t>與受託者簽約時應確認契約載明每年配合訪查受託者妥善清除、貯存、處理及再利用相關內容</w:t>
            </w:r>
            <w:r w:rsidR="00ED35B5" w:rsidRPr="00ED35B5">
              <w:rPr>
                <w:rFonts w:hint="eastAsia"/>
                <w:color w:val="FF0000"/>
                <w:sz w:val="22"/>
                <w:szCs w:val="22"/>
              </w:rPr>
              <w:t>，及提供妥善清理書面文件</w:t>
            </w:r>
            <w:r w:rsidRPr="00ED35B5">
              <w:rPr>
                <w:rFonts w:hint="eastAsia"/>
                <w:color w:val="FF0000"/>
                <w:sz w:val="22"/>
                <w:szCs w:val="22"/>
              </w:rPr>
              <w:t>。</w:t>
            </w:r>
            <w:r w:rsidRPr="00ED35B5">
              <w:rPr>
                <w:color w:val="FF0000"/>
                <w:sz w:val="22"/>
                <w:szCs w:val="22"/>
              </w:rPr>
              <w:t>(</w:t>
            </w:r>
            <w:r w:rsidRPr="00ED35B5">
              <w:rPr>
                <w:rFonts w:hint="eastAsia"/>
                <w:color w:val="FF0000"/>
                <w:sz w:val="22"/>
                <w:szCs w:val="22"/>
                <w:shd w:val="pct15" w:color="auto" w:fill="FFFFFF"/>
              </w:rPr>
              <w:t>事業委託清理之相當注意義務認定準則§</w:t>
            </w:r>
            <w:r w:rsidRPr="00ED35B5">
              <w:rPr>
                <w:color w:val="FF0000"/>
                <w:sz w:val="22"/>
                <w:szCs w:val="22"/>
                <w:shd w:val="pct15" w:color="auto" w:fill="FFFFFF"/>
              </w:rPr>
              <w:t>2</w:t>
            </w:r>
            <w:r w:rsidRPr="00ED35B5">
              <w:rPr>
                <w:color w:val="FF0000"/>
                <w:sz w:val="22"/>
                <w:szCs w:val="22"/>
              </w:rPr>
              <w:t>)</w:t>
            </w:r>
          </w:p>
          <w:p w:rsidR="00ED35B5" w:rsidRPr="00666EBE" w:rsidRDefault="00ED35B5" w:rsidP="005827CC">
            <w:pPr>
              <w:widowControl/>
              <w:numPr>
                <w:ilvl w:val="0"/>
                <w:numId w:val="30"/>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ED35B5">
              <w:rPr>
                <w:rFonts w:hint="eastAsia"/>
                <w:color w:val="FF0000"/>
                <w:sz w:val="22"/>
                <w:szCs w:val="22"/>
              </w:rPr>
              <w:t>針對受託者妥善清除、處理或再利用進行每年至少</w:t>
            </w:r>
            <w:r w:rsidRPr="00ED35B5">
              <w:rPr>
                <w:color w:val="FF0000"/>
                <w:sz w:val="22"/>
                <w:szCs w:val="22"/>
              </w:rPr>
              <w:t>1</w:t>
            </w:r>
            <w:r w:rsidRPr="00ED35B5">
              <w:rPr>
                <w:rFonts w:hint="eastAsia"/>
                <w:color w:val="FF0000"/>
                <w:sz w:val="22"/>
                <w:szCs w:val="22"/>
              </w:rPr>
              <w:t>次之訪查。</w:t>
            </w:r>
            <w:r w:rsidRPr="001135AB">
              <w:rPr>
                <w:color w:val="FF0000"/>
                <w:sz w:val="22"/>
                <w:szCs w:val="22"/>
              </w:rPr>
              <w:t>(</w:t>
            </w:r>
            <w:r w:rsidRPr="001135AB">
              <w:rPr>
                <w:rFonts w:hint="eastAsia"/>
                <w:color w:val="FF0000"/>
                <w:sz w:val="22"/>
                <w:szCs w:val="22"/>
                <w:shd w:val="pct15" w:color="auto" w:fill="FFFFFF"/>
              </w:rPr>
              <w:t>事業委託清理之相當注意義務認定準則§</w:t>
            </w:r>
            <w:r w:rsidRPr="001135AB">
              <w:rPr>
                <w:color w:val="FF0000"/>
                <w:sz w:val="22"/>
                <w:szCs w:val="22"/>
                <w:shd w:val="pct15" w:color="auto" w:fill="FFFFFF"/>
              </w:rPr>
              <w:t>2</w:t>
            </w:r>
            <w:r w:rsidRPr="001135AB">
              <w:rPr>
                <w:color w:val="FF0000"/>
                <w:sz w:val="22"/>
                <w:szCs w:val="22"/>
              </w:rPr>
              <w:t>)</w:t>
            </w:r>
          </w:p>
        </w:tc>
        <w:tc>
          <w:tcPr>
            <w:tcW w:w="1080" w:type="dxa"/>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sz w:val="20"/>
                <w:szCs w:val="20"/>
              </w:rPr>
            </w:pPr>
          </w:p>
        </w:tc>
        <w:tc>
          <w:tcPr>
            <w:tcW w:w="1260" w:type="dxa"/>
            <w:gridSpan w:val="2"/>
            <w:shd w:val="clear" w:color="auto" w:fill="auto"/>
            <w:vAlign w:val="center"/>
          </w:tcPr>
          <w:p w:rsidR="00A4152B" w:rsidRPr="00A4152B" w:rsidRDefault="00A4152B" w:rsidP="00072EF9">
            <w:pPr>
              <w:adjustRightInd w:val="0"/>
              <w:snapToGrid w:val="0"/>
              <w:spacing w:line="240" w:lineRule="auto"/>
              <w:rPr>
                <w:sz w:val="20"/>
                <w:szCs w:val="20"/>
              </w:rPr>
            </w:pPr>
          </w:p>
        </w:tc>
        <w:tc>
          <w:tcPr>
            <w:tcW w:w="1726"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190"/>
        </w:trPr>
        <w:tc>
          <w:tcPr>
            <w:tcW w:w="611" w:type="dxa"/>
            <w:vMerge w:val="restart"/>
            <w:shd w:val="clear" w:color="auto" w:fill="auto"/>
            <w:textDirection w:val="tbRlV"/>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r w:rsidRPr="00666EBE">
              <w:rPr>
                <w:rFonts w:hint="eastAsia"/>
                <w:b/>
              </w:rPr>
              <w:t>七、廢棄物減量作為</w:t>
            </w:r>
          </w:p>
        </w:tc>
        <w:tc>
          <w:tcPr>
            <w:tcW w:w="4704" w:type="dxa"/>
            <w:gridSpan w:val="2"/>
            <w:shd w:val="clear" w:color="auto" w:fill="auto"/>
            <w:vAlign w:val="center"/>
          </w:tcPr>
          <w:p w:rsidR="0020784D" w:rsidRPr="00666EBE" w:rsidRDefault="0020784D"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Chars="5" w:left="180" w:rightChars="5" w:right="13" w:hanging="167"/>
              <w:rPr>
                <w:sz w:val="22"/>
                <w:szCs w:val="22"/>
              </w:rPr>
            </w:pPr>
            <w:r w:rsidRPr="00666EBE">
              <w:rPr>
                <w:rFonts w:hint="eastAsia"/>
                <w:sz w:val="22"/>
                <w:szCs w:val="22"/>
              </w:rPr>
              <w:t>1.</w:t>
            </w:r>
            <w:r w:rsidRPr="00666EBE">
              <w:rPr>
                <w:rFonts w:hint="eastAsia"/>
                <w:sz w:val="22"/>
                <w:szCs w:val="22"/>
              </w:rPr>
              <w:t>對院內人員宣導紙杯減量、禁用塑膠類免洗餐具、自備購物袋與盛物容器等垃圾減量政策。（公立醫療院所禁用塑膠類免洗餐具及限用購物用塑膠袋）。</w:t>
            </w:r>
            <w:r w:rsidRPr="00666EBE">
              <w:rPr>
                <w:rFonts w:hint="eastAsia"/>
                <w:sz w:val="22"/>
                <w:szCs w:val="22"/>
                <w:shd w:val="pct15" w:color="auto" w:fill="FFFFFF"/>
              </w:rPr>
              <w:t>（免洗餐具限用公告、塑膠袋限用公告）</w:t>
            </w:r>
          </w:p>
        </w:tc>
        <w:tc>
          <w:tcPr>
            <w:tcW w:w="1080" w:type="dxa"/>
            <w:shd w:val="clear" w:color="auto" w:fill="auto"/>
            <w:vAlign w:val="center"/>
          </w:tcPr>
          <w:p w:rsidR="0020784D" w:rsidRPr="00666EBE" w:rsidRDefault="0020784D"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25" w:after="90" w:line="240" w:lineRule="auto"/>
              <w:ind w:leftChars="5" w:left="431" w:rightChars="5" w:right="13" w:hanging="418"/>
              <w:jc w:val="center"/>
              <w:rPr>
                <w:sz w:val="22"/>
                <w:szCs w:val="22"/>
              </w:rPr>
            </w:pPr>
          </w:p>
        </w:tc>
        <w:tc>
          <w:tcPr>
            <w:tcW w:w="1260" w:type="dxa"/>
            <w:gridSpan w:val="2"/>
            <w:shd w:val="clear" w:color="auto" w:fill="auto"/>
            <w:vAlign w:val="center"/>
          </w:tcPr>
          <w:p w:rsidR="0020784D" w:rsidRPr="00666EBE" w:rsidRDefault="0020784D" w:rsidP="00072EF9">
            <w:pPr>
              <w:adjustRightInd w:val="0"/>
              <w:snapToGrid w:val="0"/>
              <w:spacing w:line="240" w:lineRule="auto"/>
              <w:rPr>
                <w:b/>
              </w:rPr>
            </w:pPr>
          </w:p>
        </w:tc>
        <w:tc>
          <w:tcPr>
            <w:tcW w:w="1726" w:type="dxa"/>
            <w:shd w:val="clear" w:color="auto" w:fill="auto"/>
            <w:vAlign w:val="center"/>
          </w:tcPr>
          <w:p w:rsidR="0020784D" w:rsidRPr="00666EBE" w:rsidRDefault="0020784D" w:rsidP="005140F7">
            <w:pPr>
              <w:adjustRightInd w:val="0"/>
              <w:snapToGrid w:val="0"/>
              <w:spacing w:line="240" w:lineRule="auto"/>
              <w:rPr>
                <w:b/>
              </w:rPr>
            </w:pPr>
          </w:p>
        </w:tc>
      </w:tr>
      <w:tr w:rsidR="0020784D" w:rsidRPr="00666EBE" w:rsidTr="00072EF9">
        <w:trPr>
          <w:trHeight w:val="190"/>
        </w:trPr>
        <w:tc>
          <w:tcPr>
            <w:tcW w:w="611" w:type="dxa"/>
            <w:vMerge/>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4704" w:type="dxa"/>
            <w:gridSpan w:val="2"/>
            <w:shd w:val="clear" w:color="auto" w:fill="auto"/>
            <w:vAlign w:val="center"/>
          </w:tcPr>
          <w:p w:rsidR="0020784D" w:rsidRPr="00666EBE" w:rsidRDefault="0020784D"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Chars="5" w:left="180" w:rightChars="5" w:right="13" w:hanging="167"/>
              <w:rPr>
                <w:sz w:val="22"/>
                <w:szCs w:val="22"/>
              </w:rPr>
            </w:pPr>
            <w:r w:rsidRPr="00666EBE">
              <w:rPr>
                <w:rFonts w:hint="eastAsia"/>
                <w:sz w:val="22"/>
                <w:szCs w:val="22"/>
              </w:rPr>
              <w:t>2.</w:t>
            </w:r>
            <w:r w:rsidRPr="00666EBE">
              <w:rPr>
                <w:rFonts w:hint="eastAsia"/>
                <w:sz w:val="22"/>
                <w:szCs w:val="22"/>
              </w:rPr>
              <w:t>採用可重複使用之醫療器材。</w:t>
            </w:r>
          </w:p>
        </w:tc>
        <w:tc>
          <w:tcPr>
            <w:tcW w:w="1080" w:type="dxa"/>
            <w:shd w:val="clear" w:color="auto" w:fill="auto"/>
            <w:vAlign w:val="center"/>
          </w:tcPr>
          <w:p w:rsidR="0020784D" w:rsidRPr="00666EBE" w:rsidRDefault="0020784D"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25" w:after="90" w:line="240" w:lineRule="auto"/>
              <w:ind w:leftChars="5" w:left="431" w:rightChars="5" w:right="13" w:hanging="418"/>
              <w:jc w:val="center"/>
              <w:rPr>
                <w:sz w:val="22"/>
                <w:szCs w:val="22"/>
              </w:rPr>
            </w:pPr>
          </w:p>
        </w:tc>
        <w:tc>
          <w:tcPr>
            <w:tcW w:w="1260" w:type="dxa"/>
            <w:gridSpan w:val="2"/>
            <w:shd w:val="clear" w:color="auto" w:fill="auto"/>
            <w:vAlign w:val="center"/>
          </w:tcPr>
          <w:p w:rsidR="0020784D" w:rsidRPr="00666EBE" w:rsidRDefault="0020784D" w:rsidP="00072EF9">
            <w:pPr>
              <w:adjustRightInd w:val="0"/>
              <w:snapToGrid w:val="0"/>
              <w:spacing w:line="240" w:lineRule="auto"/>
              <w:rPr>
                <w:sz w:val="20"/>
                <w:szCs w:val="20"/>
              </w:rPr>
            </w:pPr>
          </w:p>
        </w:tc>
        <w:tc>
          <w:tcPr>
            <w:tcW w:w="1726"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190"/>
        </w:trPr>
        <w:tc>
          <w:tcPr>
            <w:tcW w:w="611" w:type="dxa"/>
            <w:vMerge/>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4704" w:type="dxa"/>
            <w:gridSpan w:val="2"/>
            <w:shd w:val="clear" w:color="auto" w:fill="auto"/>
            <w:vAlign w:val="center"/>
          </w:tcPr>
          <w:p w:rsidR="0020784D" w:rsidRPr="00666EBE" w:rsidRDefault="0020784D"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Chars="5" w:left="180" w:rightChars="5" w:right="13" w:hanging="167"/>
              <w:rPr>
                <w:sz w:val="22"/>
                <w:szCs w:val="22"/>
              </w:rPr>
            </w:pPr>
            <w:r w:rsidRPr="00666EBE">
              <w:rPr>
                <w:rFonts w:hint="eastAsia"/>
                <w:sz w:val="22"/>
                <w:szCs w:val="22"/>
              </w:rPr>
              <w:t>3.</w:t>
            </w:r>
            <w:r w:rsidRPr="00666EBE">
              <w:rPr>
                <w:rFonts w:hint="eastAsia"/>
                <w:sz w:val="22"/>
                <w:szCs w:val="22"/>
              </w:rPr>
              <w:t>嚴格控制藥品採購量及建立過期回收制度。</w:t>
            </w:r>
          </w:p>
        </w:tc>
        <w:tc>
          <w:tcPr>
            <w:tcW w:w="1080" w:type="dxa"/>
            <w:shd w:val="clear" w:color="auto" w:fill="auto"/>
            <w:vAlign w:val="center"/>
          </w:tcPr>
          <w:p w:rsidR="0020784D" w:rsidRPr="00666EBE" w:rsidRDefault="0020784D"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25" w:after="90" w:line="240" w:lineRule="auto"/>
              <w:ind w:leftChars="5" w:left="431" w:rightChars="5" w:right="13" w:hanging="418"/>
              <w:jc w:val="center"/>
              <w:rPr>
                <w:sz w:val="22"/>
                <w:szCs w:val="22"/>
              </w:rPr>
            </w:pPr>
          </w:p>
        </w:tc>
        <w:tc>
          <w:tcPr>
            <w:tcW w:w="1260" w:type="dxa"/>
            <w:gridSpan w:val="2"/>
            <w:shd w:val="clear" w:color="auto" w:fill="auto"/>
            <w:vAlign w:val="center"/>
          </w:tcPr>
          <w:p w:rsidR="0020784D" w:rsidRPr="00666EBE" w:rsidRDefault="0020784D" w:rsidP="00072EF9">
            <w:pPr>
              <w:adjustRightInd w:val="0"/>
              <w:snapToGrid w:val="0"/>
              <w:spacing w:line="240" w:lineRule="auto"/>
              <w:rPr>
                <w:sz w:val="20"/>
                <w:szCs w:val="20"/>
              </w:rPr>
            </w:pPr>
          </w:p>
        </w:tc>
        <w:tc>
          <w:tcPr>
            <w:tcW w:w="1726"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745"/>
        </w:trPr>
        <w:tc>
          <w:tcPr>
            <w:tcW w:w="611" w:type="dxa"/>
            <w:vMerge/>
            <w:shd w:val="clear" w:color="auto" w:fill="auto"/>
            <w:vAlign w:val="center"/>
          </w:tcPr>
          <w:p w:rsidR="0020784D" w:rsidRPr="00666EBE" w:rsidRDefault="0020784D" w:rsidP="005827CC">
            <w:pPr>
              <w:adjustRightInd w:val="0"/>
              <w:snapToGrid w:val="0"/>
              <w:spacing w:beforeLines="5" w:before="18" w:afterLines="5" w:after="18" w:line="240" w:lineRule="auto"/>
              <w:ind w:leftChars="5" w:left="507" w:rightChars="5" w:right="13" w:hanging="494"/>
              <w:jc w:val="center"/>
              <w:rPr>
                <w:b/>
              </w:rPr>
            </w:pPr>
          </w:p>
        </w:tc>
        <w:tc>
          <w:tcPr>
            <w:tcW w:w="4704" w:type="dxa"/>
            <w:gridSpan w:val="2"/>
            <w:shd w:val="clear" w:color="auto" w:fill="auto"/>
            <w:vAlign w:val="center"/>
          </w:tcPr>
          <w:p w:rsidR="0020784D" w:rsidRPr="00666EBE" w:rsidRDefault="0020784D"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Chars="5" w:left="180" w:rightChars="5" w:right="13" w:hanging="167"/>
              <w:rPr>
                <w:sz w:val="22"/>
                <w:szCs w:val="22"/>
              </w:rPr>
            </w:pPr>
            <w:r w:rsidRPr="00666EBE">
              <w:rPr>
                <w:rFonts w:hint="eastAsia"/>
                <w:sz w:val="22"/>
                <w:szCs w:val="22"/>
              </w:rPr>
              <w:t>4.</w:t>
            </w:r>
            <w:r w:rsidRPr="00666EBE">
              <w:rPr>
                <w:rFonts w:hint="eastAsia"/>
                <w:sz w:val="22"/>
                <w:szCs w:val="22"/>
              </w:rPr>
              <w:t>推行空白背面紙再利用制度，列印較不重要之資料時以空白背面紙影印。</w:t>
            </w:r>
            <w:r w:rsidR="009E2593" w:rsidRPr="00666EBE">
              <w:rPr>
                <w:sz w:val="22"/>
                <w:szCs w:val="22"/>
              </w:rPr>
              <w:br/>
            </w:r>
          </w:p>
        </w:tc>
        <w:tc>
          <w:tcPr>
            <w:tcW w:w="1080" w:type="dxa"/>
            <w:shd w:val="clear" w:color="auto" w:fill="auto"/>
            <w:vAlign w:val="center"/>
          </w:tcPr>
          <w:p w:rsidR="0020784D" w:rsidRPr="00666EBE" w:rsidRDefault="0020784D"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25" w:after="90" w:line="240" w:lineRule="auto"/>
              <w:ind w:leftChars="5" w:left="431" w:rightChars="5" w:right="13" w:hanging="418"/>
              <w:jc w:val="center"/>
              <w:rPr>
                <w:sz w:val="22"/>
                <w:szCs w:val="22"/>
              </w:rPr>
            </w:pPr>
          </w:p>
        </w:tc>
        <w:tc>
          <w:tcPr>
            <w:tcW w:w="1260" w:type="dxa"/>
            <w:gridSpan w:val="2"/>
            <w:shd w:val="clear" w:color="auto" w:fill="auto"/>
            <w:vAlign w:val="center"/>
          </w:tcPr>
          <w:p w:rsidR="0020784D" w:rsidRPr="00666EBE" w:rsidRDefault="0020784D" w:rsidP="00072EF9">
            <w:pPr>
              <w:adjustRightInd w:val="0"/>
              <w:snapToGrid w:val="0"/>
              <w:spacing w:line="240" w:lineRule="auto"/>
              <w:rPr>
                <w:sz w:val="20"/>
                <w:szCs w:val="20"/>
              </w:rPr>
            </w:pPr>
          </w:p>
        </w:tc>
        <w:tc>
          <w:tcPr>
            <w:tcW w:w="1726"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distribute"/>
              <w:rPr>
                <w:b/>
              </w:rPr>
            </w:pPr>
          </w:p>
        </w:tc>
      </w:tr>
      <w:tr w:rsidR="0020784D" w:rsidRPr="00666EBE" w:rsidTr="00072EF9">
        <w:trPr>
          <w:trHeight w:val="190"/>
        </w:trPr>
        <w:tc>
          <w:tcPr>
            <w:tcW w:w="9381" w:type="dxa"/>
            <w:gridSpan w:val="7"/>
            <w:shd w:val="clear" w:color="auto" w:fill="auto"/>
            <w:vAlign w:val="center"/>
          </w:tcPr>
          <w:p w:rsidR="0020784D" w:rsidRPr="00666EBE" w:rsidRDefault="0020784D" w:rsidP="00072EF9">
            <w:pPr>
              <w:adjustRightInd w:val="0"/>
              <w:snapToGrid w:val="0"/>
              <w:spacing w:beforeLines="15" w:before="54" w:afterLines="15" w:after="54" w:line="240" w:lineRule="auto"/>
              <w:ind w:leftChars="5" w:left="507" w:rightChars="5" w:right="13" w:hanging="494"/>
              <w:rPr>
                <w:b/>
              </w:rPr>
            </w:pPr>
            <w:r w:rsidRPr="00666EBE">
              <w:rPr>
                <w:rFonts w:hint="eastAsia"/>
                <w:b/>
              </w:rPr>
              <w:t>其他有關廢棄管理、再利用及減量成效之說明</w:t>
            </w:r>
          </w:p>
        </w:tc>
      </w:tr>
      <w:tr w:rsidR="0020784D" w:rsidRPr="00666EBE" w:rsidTr="00072EF9">
        <w:trPr>
          <w:trHeight w:val="1005"/>
        </w:trPr>
        <w:tc>
          <w:tcPr>
            <w:tcW w:w="9381" w:type="dxa"/>
            <w:gridSpan w:val="7"/>
            <w:shd w:val="clear" w:color="auto" w:fill="auto"/>
            <w:vAlign w:val="center"/>
          </w:tcPr>
          <w:p w:rsidR="0020784D" w:rsidRPr="00666EBE" w:rsidRDefault="0020784D" w:rsidP="00072EF9">
            <w:pPr>
              <w:adjustRightInd w:val="0"/>
              <w:snapToGrid w:val="0"/>
              <w:spacing w:beforeLines="15" w:before="54" w:afterLines="15" w:after="54" w:line="240" w:lineRule="auto"/>
              <w:ind w:leftChars="5" w:left="507" w:rightChars="5" w:right="13" w:hanging="494"/>
              <w:rPr>
                <w:b/>
              </w:rPr>
            </w:pPr>
          </w:p>
        </w:tc>
      </w:tr>
      <w:tr w:rsidR="0020784D" w:rsidRPr="00666EBE" w:rsidTr="00072EF9">
        <w:trPr>
          <w:trHeight w:val="190"/>
        </w:trPr>
        <w:tc>
          <w:tcPr>
            <w:tcW w:w="1523" w:type="dxa"/>
            <w:gridSpan w:val="2"/>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center"/>
              <w:rPr>
                <w:b/>
                <w:sz w:val="22"/>
                <w:szCs w:val="22"/>
              </w:rPr>
            </w:pPr>
            <w:r w:rsidRPr="00666EBE">
              <w:rPr>
                <w:rFonts w:hint="eastAsia"/>
                <w:b/>
                <w:sz w:val="22"/>
                <w:szCs w:val="22"/>
              </w:rPr>
              <w:t>填表人</w:t>
            </w:r>
          </w:p>
        </w:tc>
        <w:tc>
          <w:tcPr>
            <w:tcW w:w="3792" w:type="dxa"/>
            <w:shd w:val="clear" w:color="auto" w:fill="auto"/>
            <w:vAlign w:val="center"/>
          </w:tcPr>
          <w:p w:rsidR="0020784D" w:rsidRPr="00666EBE" w:rsidRDefault="0020784D" w:rsidP="005827CC">
            <w:pPr>
              <w:adjustRightInd w:val="0"/>
              <w:snapToGrid w:val="0"/>
              <w:spacing w:beforeLines="15" w:before="54" w:afterLines="15" w:after="54" w:line="240" w:lineRule="auto"/>
              <w:ind w:leftChars="5" w:left="507" w:rightChars="5" w:right="13" w:hanging="494"/>
              <w:jc w:val="center"/>
              <w:rPr>
                <w:b/>
                <w:sz w:val="22"/>
                <w:szCs w:val="22"/>
              </w:rPr>
            </w:pPr>
          </w:p>
        </w:tc>
        <w:tc>
          <w:tcPr>
            <w:tcW w:w="1428" w:type="dxa"/>
            <w:gridSpan w:val="2"/>
            <w:shd w:val="clear" w:color="auto" w:fill="auto"/>
            <w:vAlign w:val="center"/>
          </w:tcPr>
          <w:p w:rsidR="0020784D" w:rsidRPr="00666EBE" w:rsidRDefault="0020784D" w:rsidP="00072EF9">
            <w:pPr>
              <w:adjustRightInd w:val="0"/>
              <w:snapToGrid w:val="0"/>
              <w:spacing w:beforeLines="15" w:before="54" w:afterLines="15" w:after="54" w:line="240" w:lineRule="auto"/>
              <w:ind w:leftChars="5" w:left="507" w:rightChars="5" w:right="13" w:hanging="494"/>
              <w:rPr>
                <w:b/>
                <w:sz w:val="22"/>
                <w:szCs w:val="22"/>
              </w:rPr>
            </w:pPr>
            <w:r w:rsidRPr="00666EBE">
              <w:rPr>
                <w:rFonts w:hint="eastAsia"/>
                <w:b/>
                <w:sz w:val="22"/>
                <w:szCs w:val="22"/>
              </w:rPr>
              <w:t>日期</w:t>
            </w:r>
          </w:p>
        </w:tc>
        <w:tc>
          <w:tcPr>
            <w:tcW w:w="2638" w:type="dxa"/>
            <w:gridSpan w:val="2"/>
            <w:shd w:val="clear" w:color="auto" w:fill="auto"/>
            <w:vAlign w:val="center"/>
          </w:tcPr>
          <w:p w:rsidR="0020784D" w:rsidRPr="00666EBE" w:rsidRDefault="009E2593" w:rsidP="00072EF9">
            <w:pPr>
              <w:adjustRightInd w:val="0"/>
              <w:snapToGrid w:val="0"/>
              <w:spacing w:beforeLines="15" w:before="54" w:afterLines="15" w:after="54" w:line="240" w:lineRule="auto"/>
              <w:ind w:leftChars="5" w:left="507" w:rightChars="5" w:right="13" w:hanging="494"/>
              <w:rPr>
                <w:b/>
                <w:sz w:val="22"/>
                <w:szCs w:val="22"/>
              </w:rPr>
            </w:pPr>
            <w:r w:rsidRPr="00666EBE">
              <w:rPr>
                <w:rFonts w:hint="eastAsia"/>
                <w:b/>
                <w:sz w:val="22"/>
                <w:szCs w:val="22"/>
              </w:rPr>
              <w:t xml:space="preserve">  </w:t>
            </w:r>
            <w:r w:rsidR="0020784D" w:rsidRPr="00666EBE">
              <w:rPr>
                <w:rFonts w:hint="eastAsia"/>
                <w:b/>
                <w:sz w:val="22"/>
                <w:szCs w:val="22"/>
              </w:rPr>
              <w:t xml:space="preserve"> </w:t>
            </w:r>
            <w:r w:rsidR="0020784D" w:rsidRPr="00666EBE">
              <w:rPr>
                <w:rFonts w:hint="eastAsia"/>
                <w:b/>
                <w:sz w:val="22"/>
                <w:szCs w:val="22"/>
              </w:rPr>
              <w:t>年</w:t>
            </w:r>
            <w:r w:rsidR="0020784D" w:rsidRPr="00666EBE">
              <w:rPr>
                <w:rFonts w:hint="eastAsia"/>
                <w:b/>
                <w:sz w:val="22"/>
                <w:szCs w:val="22"/>
              </w:rPr>
              <w:t xml:space="preserve">  </w:t>
            </w:r>
            <w:r w:rsidRPr="00666EBE">
              <w:rPr>
                <w:rFonts w:hint="eastAsia"/>
                <w:b/>
                <w:sz w:val="22"/>
                <w:szCs w:val="22"/>
              </w:rPr>
              <w:t xml:space="preserve"> </w:t>
            </w:r>
            <w:r w:rsidR="0020784D" w:rsidRPr="00666EBE">
              <w:rPr>
                <w:rFonts w:hint="eastAsia"/>
                <w:b/>
                <w:sz w:val="22"/>
                <w:szCs w:val="22"/>
              </w:rPr>
              <w:t xml:space="preserve">  </w:t>
            </w:r>
            <w:r w:rsidR="0020784D" w:rsidRPr="00666EBE">
              <w:rPr>
                <w:rFonts w:hint="eastAsia"/>
                <w:b/>
                <w:sz w:val="22"/>
                <w:szCs w:val="22"/>
              </w:rPr>
              <w:t>月</w:t>
            </w:r>
            <w:r w:rsidR="0020784D" w:rsidRPr="00666EBE">
              <w:rPr>
                <w:rFonts w:hint="eastAsia"/>
                <w:b/>
                <w:sz w:val="22"/>
                <w:szCs w:val="22"/>
              </w:rPr>
              <w:t xml:space="preserve"> </w:t>
            </w:r>
            <w:r w:rsidRPr="00666EBE">
              <w:rPr>
                <w:rFonts w:hint="eastAsia"/>
                <w:b/>
                <w:sz w:val="22"/>
                <w:szCs w:val="22"/>
              </w:rPr>
              <w:t xml:space="preserve"> </w:t>
            </w:r>
            <w:r w:rsidR="0020784D" w:rsidRPr="00666EBE">
              <w:rPr>
                <w:rFonts w:hint="eastAsia"/>
                <w:b/>
                <w:sz w:val="22"/>
                <w:szCs w:val="22"/>
              </w:rPr>
              <w:t xml:space="preserve">  </w:t>
            </w:r>
            <w:r w:rsidR="0020784D" w:rsidRPr="00666EBE">
              <w:rPr>
                <w:rFonts w:hint="eastAsia"/>
                <w:b/>
                <w:sz w:val="22"/>
                <w:szCs w:val="22"/>
              </w:rPr>
              <w:t>日</w:t>
            </w:r>
          </w:p>
        </w:tc>
      </w:tr>
    </w:tbl>
    <w:p w:rsidR="005140F7" w:rsidRPr="00666EBE" w:rsidRDefault="005140F7" w:rsidP="005140F7">
      <w:pPr>
        <w:spacing w:line="360" w:lineRule="exact"/>
        <w:rPr>
          <w:sz w:val="20"/>
          <w:szCs w:val="20"/>
        </w:rPr>
      </w:pPr>
      <w:r w:rsidRPr="00666EBE">
        <w:rPr>
          <w:rFonts w:hint="eastAsia"/>
          <w:sz w:val="20"/>
          <w:szCs w:val="20"/>
        </w:rPr>
        <w:t>說明：</w:t>
      </w:r>
    </w:p>
    <w:p w:rsidR="005140F7" w:rsidRPr="00666EBE" w:rsidRDefault="005140F7" w:rsidP="005140F7">
      <w:pPr>
        <w:spacing w:line="360" w:lineRule="exact"/>
        <w:rPr>
          <w:sz w:val="20"/>
          <w:szCs w:val="20"/>
        </w:rPr>
      </w:pPr>
      <w:r w:rsidRPr="00666EBE">
        <w:rPr>
          <w:rFonts w:hint="eastAsia"/>
          <w:sz w:val="20"/>
          <w:szCs w:val="20"/>
        </w:rPr>
        <w:t>1.</w:t>
      </w:r>
      <w:r w:rsidR="00803F6A" w:rsidRPr="00666EBE">
        <w:rPr>
          <w:rFonts w:hint="eastAsia"/>
          <w:sz w:val="20"/>
          <w:szCs w:val="20"/>
        </w:rPr>
        <w:t>紀錄</w:t>
      </w:r>
      <w:r w:rsidRPr="00666EBE">
        <w:rPr>
          <w:rFonts w:hint="eastAsia"/>
          <w:sz w:val="20"/>
          <w:szCs w:val="20"/>
        </w:rPr>
        <w:t>方式：符合</w:t>
      </w:r>
      <w:r w:rsidRPr="00666EBE">
        <w:rPr>
          <w:rFonts w:hint="eastAsia"/>
          <w:sz w:val="20"/>
          <w:szCs w:val="20"/>
        </w:rPr>
        <w:t xml:space="preserve">- </w:t>
      </w:r>
      <w:r w:rsidRPr="00666EBE">
        <w:rPr>
          <w:rFonts w:hint="eastAsia"/>
          <w:sz w:val="20"/>
          <w:szCs w:val="20"/>
        </w:rPr>
        <w:t>○；不符合</w:t>
      </w:r>
      <w:r w:rsidRPr="00666EBE">
        <w:rPr>
          <w:rFonts w:hint="eastAsia"/>
          <w:sz w:val="20"/>
          <w:szCs w:val="20"/>
        </w:rPr>
        <w:t>-X</w:t>
      </w:r>
      <w:r w:rsidRPr="00666EBE">
        <w:rPr>
          <w:rFonts w:hint="eastAsia"/>
          <w:sz w:val="20"/>
          <w:szCs w:val="20"/>
        </w:rPr>
        <w:t>；有待改善</w:t>
      </w:r>
      <w:r w:rsidRPr="00666EBE">
        <w:rPr>
          <w:rFonts w:hint="eastAsia"/>
          <w:sz w:val="20"/>
          <w:szCs w:val="20"/>
        </w:rPr>
        <w:t xml:space="preserve">- </w:t>
      </w:r>
      <w:r w:rsidRPr="00666EBE">
        <w:rPr>
          <w:rFonts w:hint="eastAsia"/>
          <w:sz w:val="20"/>
          <w:szCs w:val="20"/>
        </w:rPr>
        <w:t>△</w:t>
      </w:r>
      <w:r w:rsidR="006A4D27" w:rsidRPr="00666EBE">
        <w:rPr>
          <w:rFonts w:hint="eastAsia"/>
          <w:sz w:val="20"/>
          <w:szCs w:val="20"/>
        </w:rPr>
        <w:t>；無此項目</w:t>
      </w:r>
      <w:r w:rsidR="006A4D27" w:rsidRPr="00666EBE">
        <w:rPr>
          <w:rFonts w:hint="eastAsia"/>
          <w:sz w:val="20"/>
          <w:szCs w:val="20"/>
        </w:rPr>
        <w:t>-</w:t>
      </w:r>
      <w:r w:rsidR="006A4D27" w:rsidRPr="00666EBE">
        <w:rPr>
          <w:rFonts w:hint="eastAsia"/>
          <w:sz w:val="20"/>
          <w:szCs w:val="20"/>
        </w:rPr>
        <w:t>無或「</w:t>
      </w:r>
      <w:r w:rsidR="006A4D27" w:rsidRPr="00666EBE">
        <w:rPr>
          <w:rFonts w:hint="eastAsia"/>
          <w:sz w:val="20"/>
          <w:szCs w:val="20"/>
        </w:rPr>
        <w:t>-</w:t>
      </w:r>
      <w:r w:rsidR="006A4D27" w:rsidRPr="00666EBE">
        <w:rPr>
          <w:rFonts w:hint="eastAsia"/>
          <w:sz w:val="20"/>
          <w:szCs w:val="20"/>
        </w:rPr>
        <w:t>」</w:t>
      </w:r>
      <w:r w:rsidRPr="00666EBE">
        <w:rPr>
          <w:rFonts w:hint="eastAsia"/>
          <w:sz w:val="20"/>
          <w:szCs w:val="20"/>
        </w:rPr>
        <w:t xml:space="preserve">  </w:t>
      </w:r>
      <w:r w:rsidRPr="00666EBE">
        <w:rPr>
          <w:rFonts w:hint="eastAsia"/>
          <w:sz w:val="20"/>
          <w:szCs w:val="20"/>
        </w:rPr>
        <w:t>。</w:t>
      </w:r>
      <w:r w:rsidRPr="00666EBE">
        <w:rPr>
          <w:rFonts w:hint="eastAsia"/>
          <w:sz w:val="20"/>
          <w:szCs w:val="20"/>
        </w:rPr>
        <w:t xml:space="preserve">     </w:t>
      </w:r>
    </w:p>
    <w:p w:rsidR="005140F7" w:rsidRPr="00666EBE" w:rsidRDefault="005140F7" w:rsidP="005140F7">
      <w:pPr>
        <w:spacing w:line="360" w:lineRule="exact"/>
        <w:rPr>
          <w:sz w:val="20"/>
          <w:szCs w:val="20"/>
        </w:rPr>
      </w:pPr>
      <w:r w:rsidRPr="00666EBE">
        <w:rPr>
          <w:rFonts w:hint="eastAsia"/>
          <w:sz w:val="20"/>
          <w:szCs w:val="20"/>
        </w:rPr>
        <w:t>2.</w:t>
      </w:r>
      <w:r w:rsidRPr="00666EBE">
        <w:rPr>
          <w:rFonts w:hint="eastAsia"/>
          <w:sz w:val="20"/>
          <w:szCs w:val="20"/>
        </w:rPr>
        <w:t>法條標註：標示於本表法令名稱後之數字為條次編號，依序為「§條（項）（款）（目）」。</w:t>
      </w:r>
    </w:p>
    <w:p w:rsidR="005140F7" w:rsidRPr="00666EBE" w:rsidRDefault="005140F7" w:rsidP="005140F7">
      <w:pPr>
        <w:ind w:rightChars="-336" w:right="-874"/>
        <w:rPr>
          <w:sz w:val="20"/>
          <w:szCs w:val="20"/>
        </w:rPr>
      </w:pPr>
      <w:r w:rsidRPr="00666EBE">
        <w:rPr>
          <w:rFonts w:hint="eastAsia"/>
          <w:sz w:val="20"/>
          <w:szCs w:val="20"/>
        </w:rPr>
        <w:t>3.</w:t>
      </w:r>
      <w:r w:rsidRPr="00666EBE">
        <w:rPr>
          <w:rFonts w:hint="eastAsia"/>
          <w:sz w:val="20"/>
          <w:szCs w:val="20"/>
        </w:rPr>
        <w:t>有法條標註之查核項目，應務必符合，以避免違反法令而受罰。</w:t>
      </w:r>
    </w:p>
    <w:p w:rsidR="005140F7" w:rsidRPr="00666EBE" w:rsidRDefault="005140F7" w:rsidP="005140F7">
      <w:pPr>
        <w:ind w:rightChars="-336" w:right="-874"/>
      </w:pPr>
    </w:p>
    <w:p w:rsidR="005140F7" w:rsidRPr="00666EBE" w:rsidRDefault="005140F7" w:rsidP="008E1475">
      <w:pPr>
        <w:spacing w:line="440" w:lineRule="exact"/>
        <w:rPr>
          <w:sz w:val="28"/>
          <w:szCs w:val="28"/>
        </w:rPr>
        <w:sectPr w:rsidR="005140F7" w:rsidRPr="00666EBE" w:rsidSect="005140F7">
          <w:headerReference w:type="default" r:id="rId15"/>
          <w:footerReference w:type="default" r:id="rId16"/>
          <w:type w:val="oddPage"/>
          <w:pgSz w:w="11906" w:h="16838"/>
          <w:pgMar w:top="1440" w:right="1797" w:bottom="719" w:left="1797" w:header="851" w:footer="430" w:gutter="0"/>
          <w:pgNumType w:start="1"/>
          <w:cols w:space="425"/>
          <w:docGrid w:type="lines" w:linePitch="360"/>
        </w:sectPr>
      </w:pPr>
    </w:p>
    <w:p w:rsidR="005140F7" w:rsidRPr="00666EBE" w:rsidRDefault="005140F7" w:rsidP="005140F7">
      <w:pPr>
        <w:rPr>
          <w:u w:val="single"/>
        </w:rPr>
      </w:pPr>
      <w:r w:rsidRPr="00666EBE">
        <w:rPr>
          <w:rFonts w:ascii="標楷體" w:hAnsi="標楷體" w:hint="eastAsia"/>
          <w:szCs w:val="28"/>
          <w:u w:val="single"/>
        </w:rPr>
        <w:lastRenderedPageBreak/>
        <w:t xml:space="preserve">表三 </w:t>
      </w:r>
      <w:r w:rsidRPr="00666EBE">
        <w:rPr>
          <w:rFonts w:ascii="標楷體" w:hAnsi="標楷體"/>
          <w:szCs w:val="28"/>
          <w:u w:val="single"/>
        </w:rPr>
        <w:t>醫療機構</w:t>
      </w:r>
      <w:r w:rsidRPr="00666EBE">
        <w:rPr>
          <w:rFonts w:ascii="標楷體" w:hAnsi="標楷體" w:hint="eastAsia"/>
          <w:szCs w:val="28"/>
          <w:u w:val="single"/>
        </w:rPr>
        <w:t>廢水自主管理紀錄表</w:t>
      </w:r>
    </w:p>
    <w:tbl>
      <w:tblPr>
        <w:tblW w:w="938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609"/>
        <w:gridCol w:w="1093"/>
        <w:gridCol w:w="1094"/>
        <w:gridCol w:w="1094"/>
        <w:gridCol w:w="1098"/>
        <w:gridCol w:w="317"/>
        <w:gridCol w:w="779"/>
        <w:gridCol w:w="301"/>
        <w:gridCol w:w="795"/>
        <w:gridCol w:w="465"/>
        <w:gridCol w:w="631"/>
        <w:gridCol w:w="1105"/>
      </w:tblGrid>
      <w:tr w:rsidR="005140F7" w:rsidRPr="00666EBE" w:rsidTr="005140F7">
        <w:trPr>
          <w:trHeight w:val="159"/>
          <w:tblHeader/>
        </w:trPr>
        <w:tc>
          <w:tcPr>
            <w:tcW w:w="609" w:type="dxa"/>
            <w:shd w:val="clear" w:color="auto" w:fill="auto"/>
            <w:vAlign w:val="center"/>
          </w:tcPr>
          <w:p w:rsidR="005140F7" w:rsidRPr="00666EBE" w:rsidRDefault="005140F7" w:rsidP="005140F7">
            <w:pPr>
              <w:adjustRightInd w:val="0"/>
              <w:snapToGrid w:val="0"/>
              <w:spacing w:before="100" w:beforeAutospacing="1" w:after="100" w:afterAutospacing="1" w:line="240" w:lineRule="auto"/>
              <w:jc w:val="center"/>
              <w:rPr>
                <w:rFonts w:hAnsi="標楷體"/>
                <w:b/>
                <w:sz w:val="22"/>
                <w:szCs w:val="22"/>
              </w:rPr>
            </w:pPr>
            <w:r w:rsidRPr="00666EBE">
              <w:rPr>
                <w:rFonts w:hAnsi="標楷體" w:hint="eastAsia"/>
                <w:b/>
                <w:sz w:val="20"/>
                <w:szCs w:val="20"/>
              </w:rPr>
              <w:t>項</w:t>
            </w:r>
            <w:r w:rsidRPr="00666EBE">
              <w:rPr>
                <w:rFonts w:hAnsi="標楷體" w:hint="eastAsia"/>
                <w:b/>
                <w:sz w:val="22"/>
                <w:szCs w:val="22"/>
              </w:rPr>
              <w:t>目</w:t>
            </w:r>
          </w:p>
        </w:tc>
        <w:tc>
          <w:tcPr>
            <w:tcW w:w="4696" w:type="dxa"/>
            <w:gridSpan w:val="5"/>
            <w:shd w:val="clear" w:color="auto" w:fill="auto"/>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b/>
                <w:sz w:val="22"/>
                <w:szCs w:val="22"/>
              </w:rPr>
            </w:pPr>
            <w:r w:rsidRPr="00666EBE">
              <w:rPr>
                <w:rFonts w:hint="eastAsia"/>
                <w:b/>
                <w:sz w:val="22"/>
                <w:szCs w:val="22"/>
              </w:rPr>
              <w:t>查核內容</w:t>
            </w:r>
          </w:p>
        </w:tc>
        <w:tc>
          <w:tcPr>
            <w:tcW w:w="1080" w:type="dxa"/>
            <w:gridSpan w:val="2"/>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b/>
                <w:sz w:val="22"/>
                <w:szCs w:val="22"/>
              </w:rPr>
            </w:pPr>
            <w:r w:rsidRPr="00666EBE">
              <w:rPr>
                <w:rFonts w:hint="eastAsia"/>
                <w:b/>
                <w:sz w:val="22"/>
                <w:szCs w:val="22"/>
              </w:rPr>
              <w:t>查核結果</w:t>
            </w:r>
          </w:p>
        </w:tc>
        <w:tc>
          <w:tcPr>
            <w:tcW w:w="1260" w:type="dxa"/>
            <w:gridSpan w:val="2"/>
            <w:tcBorders>
              <w:right w:val="single" w:sz="6" w:space="0" w:color="auto"/>
            </w:tcBorders>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b/>
                <w:sz w:val="22"/>
                <w:szCs w:val="22"/>
              </w:rPr>
            </w:pPr>
            <w:r w:rsidRPr="00666EBE">
              <w:rPr>
                <w:rFonts w:hint="eastAsia"/>
                <w:b/>
                <w:sz w:val="22"/>
                <w:szCs w:val="22"/>
              </w:rPr>
              <w:t>查核事實</w:t>
            </w:r>
          </w:p>
        </w:tc>
        <w:tc>
          <w:tcPr>
            <w:tcW w:w="1736" w:type="dxa"/>
            <w:gridSpan w:val="2"/>
            <w:tcBorders>
              <w:top w:val="double" w:sz="6" w:space="0" w:color="auto"/>
              <w:left w:val="single" w:sz="6" w:space="0" w:color="auto"/>
              <w:bottom w:val="single" w:sz="6" w:space="0" w:color="auto"/>
            </w:tcBorders>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sz w:val="22"/>
                <w:szCs w:val="22"/>
              </w:rPr>
            </w:pPr>
            <w:r w:rsidRPr="00666EBE">
              <w:rPr>
                <w:rFonts w:hint="eastAsia"/>
                <w:b/>
                <w:sz w:val="22"/>
                <w:szCs w:val="22"/>
              </w:rPr>
              <w:t>預計改善方式</w:t>
            </w:r>
          </w:p>
        </w:tc>
      </w:tr>
      <w:tr w:rsidR="005140F7" w:rsidRPr="00666EBE" w:rsidTr="005140F7">
        <w:trPr>
          <w:trHeight w:val="159"/>
        </w:trPr>
        <w:tc>
          <w:tcPr>
            <w:tcW w:w="609" w:type="dxa"/>
            <w:vMerge w:val="restart"/>
            <w:shd w:val="clear" w:color="auto" w:fill="auto"/>
            <w:textDirection w:val="tbRlV"/>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r w:rsidRPr="00666EBE">
              <w:rPr>
                <w:rFonts w:hAnsi="標楷體" w:hint="eastAsia"/>
                <w:b/>
              </w:rPr>
              <w:t>一、廢水管理制度</w:t>
            </w:r>
          </w:p>
        </w:tc>
        <w:tc>
          <w:tcPr>
            <w:tcW w:w="4696" w:type="dxa"/>
            <w:gridSpan w:val="5"/>
            <w:shd w:val="clear" w:color="auto" w:fill="auto"/>
            <w:vAlign w:val="center"/>
          </w:tcPr>
          <w:p w:rsidR="006A4D27" w:rsidRPr="00666EBE" w:rsidRDefault="005140F7" w:rsidP="005827CC">
            <w:pPr>
              <w:widowControl/>
              <w:numPr>
                <w:ilvl w:val="0"/>
                <w:numId w:val="34"/>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制定廢水管理制度。</w:t>
            </w:r>
          </w:p>
          <w:p w:rsidR="006A4D27" w:rsidRPr="00666EBE" w:rsidRDefault="006A4D27" w:rsidP="005827CC">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1.1</w:t>
            </w:r>
            <w:r w:rsidRPr="00666EBE">
              <w:rPr>
                <w:rFonts w:hint="eastAsia"/>
                <w:sz w:val="22"/>
                <w:szCs w:val="22"/>
                <w:u w:val="single"/>
              </w:rPr>
              <w:t>管理制度符合法令規範。</w:t>
            </w:r>
          </w:p>
          <w:p w:rsidR="006A4D27" w:rsidRPr="00666EBE" w:rsidRDefault="006A4D27" w:rsidP="005827CC">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666EBE">
              <w:rPr>
                <w:rFonts w:hint="eastAsia"/>
                <w:sz w:val="22"/>
                <w:szCs w:val="22"/>
                <w:u w:val="single"/>
              </w:rPr>
              <w:t>1.2</w:t>
            </w:r>
            <w:r w:rsidRPr="00666EBE">
              <w:rPr>
                <w:rFonts w:hint="eastAsia"/>
                <w:sz w:val="22"/>
                <w:szCs w:val="22"/>
                <w:u w:val="single"/>
              </w:rPr>
              <w:t>具有廢棄物管理職責與組織分工規定</w:t>
            </w:r>
            <w:r w:rsidR="00694E83" w:rsidRPr="00666EBE">
              <w:rPr>
                <w:rFonts w:hint="eastAsia"/>
                <w:sz w:val="22"/>
                <w:szCs w:val="22"/>
                <w:u w:val="single"/>
              </w:rPr>
              <w:t>。</w:t>
            </w:r>
          </w:p>
        </w:tc>
        <w:tc>
          <w:tcPr>
            <w:tcW w:w="1080" w:type="dxa"/>
            <w:gridSpan w:val="2"/>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tcBorders>
              <w:right w:val="single" w:sz="6" w:space="0" w:color="auto"/>
            </w:tcBorders>
          </w:tcPr>
          <w:p w:rsidR="005140F7" w:rsidRPr="00666EBE" w:rsidRDefault="005140F7" w:rsidP="005140F7">
            <w:pPr>
              <w:adjustRightInd w:val="0"/>
              <w:snapToGrid w:val="0"/>
              <w:spacing w:line="240" w:lineRule="auto"/>
              <w:rPr>
                <w:sz w:val="20"/>
                <w:szCs w:val="20"/>
              </w:rPr>
            </w:pPr>
          </w:p>
        </w:tc>
        <w:tc>
          <w:tcPr>
            <w:tcW w:w="1736" w:type="dxa"/>
            <w:gridSpan w:val="2"/>
            <w:tcBorders>
              <w:top w:val="single" w:sz="6" w:space="0" w:color="auto"/>
              <w:left w:val="single" w:sz="6" w:space="0" w:color="auto"/>
              <w:bottom w:val="single" w:sz="6" w:space="0" w:color="auto"/>
            </w:tcBorders>
          </w:tcPr>
          <w:p w:rsidR="005140F7" w:rsidRPr="00666EBE" w:rsidRDefault="005140F7" w:rsidP="005827CC">
            <w:pPr>
              <w:adjustRightInd w:val="0"/>
              <w:snapToGrid w:val="0"/>
              <w:spacing w:beforeLines="15" w:before="54" w:afterLines="15" w:after="54" w:line="240" w:lineRule="auto"/>
              <w:ind w:leftChars="5" w:left="507" w:rightChars="5" w:right="13" w:hanging="494"/>
            </w:pPr>
          </w:p>
        </w:tc>
      </w:tr>
      <w:tr w:rsidR="005140F7" w:rsidRPr="00666EBE" w:rsidTr="005140F7">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p>
        </w:tc>
        <w:tc>
          <w:tcPr>
            <w:tcW w:w="4696" w:type="dxa"/>
            <w:gridSpan w:val="5"/>
            <w:shd w:val="clear" w:color="auto" w:fill="auto"/>
            <w:vAlign w:val="center"/>
          </w:tcPr>
          <w:p w:rsidR="005140F7" w:rsidRPr="00666EBE" w:rsidRDefault="005140F7" w:rsidP="005827CC">
            <w:pPr>
              <w:widowControl/>
              <w:numPr>
                <w:ilvl w:val="0"/>
                <w:numId w:val="34"/>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設置廢水管理之專責人員。</w:t>
            </w:r>
            <w:r w:rsidRPr="00666EBE">
              <w:rPr>
                <w:rFonts w:hint="eastAsia"/>
                <w:sz w:val="22"/>
                <w:szCs w:val="22"/>
                <w:shd w:val="pct15" w:color="auto" w:fill="FFFFFF"/>
              </w:rPr>
              <w:t>（環境保護專責單位或人員設置及管理辦法</w:t>
            </w:r>
            <w:r w:rsidRPr="00666EBE">
              <w:rPr>
                <w:rFonts w:hint="eastAsia"/>
                <w:sz w:val="22"/>
                <w:szCs w:val="22"/>
                <w:shd w:val="pct15" w:color="auto" w:fill="FFFFFF"/>
              </w:rPr>
              <w:t>6</w:t>
            </w:r>
            <w:r w:rsidRPr="00666EBE">
              <w:rPr>
                <w:rFonts w:hint="eastAsia"/>
                <w:sz w:val="22"/>
                <w:szCs w:val="22"/>
                <w:shd w:val="pct15" w:color="auto" w:fill="FFFFFF"/>
              </w:rPr>
              <w:t>、</w:t>
            </w:r>
            <w:r w:rsidRPr="00666EBE">
              <w:rPr>
                <w:rFonts w:hint="eastAsia"/>
                <w:sz w:val="22"/>
                <w:szCs w:val="22"/>
                <w:shd w:val="pct15" w:color="auto" w:fill="FFFFFF"/>
              </w:rPr>
              <w:t>10</w:t>
            </w:r>
            <w:r w:rsidRPr="00666EBE">
              <w:rPr>
                <w:rFonts w:hint="eastAsia"/>
                <w:sz w:val="22"/>
                <w:szCs w:val="22"/>
                <w:shd w:val="pct15" w:color="auto" w:fill="FFFFFF"/>
              </w:rPr>
              <w:t>、</w:t>
            </w:r>
            <w:r w:rsidRPr="00666EBE">
              <w:rPr>
                <w:rFonts w:hint="eastAsia"/>
                <w:sz w:val="22"/>
                <w:szCs w:val="22"/>
                <w:shd w:val="pct15" w:color="auto" w:fill="FFFFFF"/>
              </w:rPr>
              <w:t>11</w:t>
            </w:r>
            <w:r w:rsidRPr="00666EBE">
              <w:rPr>
                <w:rFonts w:hint="eastAsia"/>
                <w:sz w:val="22"/>
                <w:szCs w:val="22"/>
                <w:shd w:val="pct15" w:color="auto" w:fill="FFFFFF"/>
              </w:rPr>
              <w:t>、</w:t>
            </w:r>
            <w:r w:rsidRPr="00666EBE">
              <w:rPr>
                <w:rFonts w:hint="eastAsia"/>
                <w:sz w:val="22"/>
                <w:szCs w:val="22"/>
                <w:shd w:val="pct15" w:color="auto" w:fill="FFFFFF"/>
              </w:rPr>
              <w:t>12</w:t>
            </w:r>
            <w:r w:rsidRPr="00666EBE">
              <w:rPr>
                <w:rFonts w:hint="eastAsia"/>
                <w:sz w:val="22"/>
                <w:szCs w:val="22"/>
                <w:shd w:val="pct15" w:color="auto" w:fill="FFFFFF"/>
              </w:rPr>
              <w:t>）</w:t>
            </w:r>
          </w:p>
        </w:tc>
        <w:tc>
          <w:tcPr>
            <w:tcW w:w="1080" w:type="dxa"/>
            <w:gridSpan w:val="2"/>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b/>
                <w:sz w:val="22"/>
                <w:szCs w:val="22"/>
              </w:rPr>
            </w:pPr>
          </w:p>
        </w:tc>
        <w:tc>
          <w:tcPr>
            <w:tcW w:w="1260" w:type="dxa"/>
            <w:gridSpan w:val="2"/>
            <w:tcBorders>
              <w:right w:val="single" w:sz="6" w:space="0" w:color="auto"/>
            </w:tcBorders>
          </w:tcPr>
          <w:p w:rsidR="005140F7" w:rsidRPr="00666EBE" w:rsidRDefault="005140F7" w:rsidP="005140F7">
            <w:pPr>
              <w:adjustRightInd w:val="0"/>
              <w:snapToGrid w:val="0"/>
              <w:spacing w:line="240" w:lineRule="auto"/>
              <w:rPr>
                <w:sz w:val="20"/>
                <w:szCs w:val="20"/>
              </w:rPr>
            </w:pPr>
          </w:p>
        </w:tc>
        <w:tc>
          <w:tcPr>
            <w:tcW w:w="1736" w:type="dxa"/>
            <w:gridSpan w:val="2"/>
            <w:tcBorders>
              <w:top w:val="single" w:sz="6" w:space="0" w:color="auto"/>
              <w:left w:val="single" w:sz="6" w:space="0" w:color="auto"/>
              <w:bottom w:val="single" w:sz="6" w:space="0" w:color="auto"/>
            </w:tcBorders>
          </w:tcPr>
          <w:p w:rsidR="005140F7" w:rsidRPr="00666EBE" w:rsidRDefault="005140F7" w:rsidP="005827CC">
            <w:pPr>
              <w:adjustRightInd w:val="0"/>
              <w:snapToGrid w:val="0"/>
              <w:spacing w:beforeLines="15" w:before="54" w:afterLines="15" w:after="54" w:line="240" w:lineRule="auto"/>
              <w:ind w:leftChars="5" w:left="507" w:rightChars="5" w:right="13" w:hanging="494"/>
            </w:pPr>
          </w:p>
        </w:tc>
      </w:tr>
      <w:tr w:rsidR="005140F7" w:rsidRPr="00666EBE" w:rsidTr="005140F7">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p>
        </w:tc>
        <w:tc>
          <w:tcPr>
            <w:tcW w:w="4696" w:type="dxa"/>
            <w:gridSpan w:val="5"/>
            <w:shd w:val="clear" w:color="auto" w:fill="auto"/>
            <w:vAlign w:val="center"/>
          </w:tcPr>
          <w:p w:rsidR="005140F7" w:rsidRPr="00666EBE" w:rsidRDefault="005140F7" w:rsidP="005827CC">
            <w:pPr>
              <w:widowControl/>
              <w:numPr>
                <w:ilvl w:val="0"/>
                <w:numId w:val="34"/>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專責人員資格應符合規定，且任用及異動之皆依法令規範向主管機關申報。</w:t>
            </w:r>
            <w:r w:rsidRPr="00666EBE">
              <w:rPr>
                <w:rFonts w:hint="eastAsia"/>
                <w:sz w:val="22"/>
                <w:szCs w:val="22"/>
                <w:shd w:val="pct15" w:color="auto" w:fill="FFFFFF"/>
              </w:rPr>
              <w:t>（環境保護專責單位或人員設置及管理辦法</w:t>
            </w:r>
            <w:r w:rsidRPr="00666EBE">
              <w:rPr>
                <w:rFonts w:hint="eastAsia"/>
                <w:sz w:val="22"/>
                <w:szCs w:val="22"/>
                <w:shd w:val="pct15" w:color="auto" w:fill="FFFFFF"/>
              </w:rPr>
              <w:t>13</w:t>
            </w:r>
            <w:r w:rsidRPr="00666EBE">
              <w:rPr>
                <w:rFonts w:hint="eastAsia"/>
                <w:sz w:val="22"/>
                <w:szCs w:val="22"/>
                <w:shd w:val="pct15" w:color="auto" w:fill="FFFFFF"/>
              </w:rPr>
              <w:t>）</w:t>
            </w:r>
          </w:p>
        </w:tc>
        <w:tc>
          <w:tcPr>
            <w:tcW w:w="1080" w:type="dxa"/>
            <w:gridSpan w:val="2"/>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tcBorders>
              <w:right w:val="single" w:sz="6" w:space="0" w:color="auto"/>
            </w:tcBorders>
            <w:vAlign w:val="center"/>
          </w:tcPr>
          <w:p w:rsidR="005140F7" w:rsidRPr="00666EBE" w:rsidRDefault="005140F7" w:rsidP="005140F7">
            <w:pPr>
              <w:adjustRightInd w:val="0"/>
              <w:snapToGrid w:val="0"/>
              <w:spacing w:line="240" w:lineRule="auto"/>
              <w:rPr>
                <w:sz w:val="20"/>
                <w:szCs w:val="20"/>
              </w:rPr>
            </w:pPr>
          </w:p>
        </w:tc>
        <w:tc>
          <w:tcPr>
            <w:tcW w:w="1736" w:type="dxa"/>
            <w:gridSpan w:val="2"/>
            <w:tcBorders>
              <w:top w:val="single" w:sz="6" w:space="0" w:color="auto"/>
              <w:left w:val="single" w:sz="6" w:space="0" w:color="auto"/>
              <w:bottom w:val="single" w:sz="6" w:space="0" w:color="auto"/>
            </w:tcBorders>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5140F7">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p>
        </w:tc>
        <w:tc>
          <w:tcPr>
            <w:tcW w:w="4696" w:type="dxa"/>
            <w:gridSpan w:val="5"/>
            <w:shd w:val="clear" w:color="auto" w:fill="auto"/>
            <w:vAlign w:val="center"/>
          </w:tcPr>
          <w:p w:rsidR="005140F7" w:rsidRPr="00666EBE" w:rsidRDefault="005140F7" w:rsidP="005827CC">
            <w:pPr>
              <w:widowControl/>
              <w:numPr>
                <w:ilvl w:val="0"/>
                <w:numId w:val="34"/>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建立廢水管理之文件管理規範及標準作業程序。</w:t>
            </w:r>
          </w:p>
        </w:tc>
        <w:tc>
          <w:tcPr>
            <w:tcW w:w="1080" w:type="dxa"/>
            <w:gridSpan w:val="2"/>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tcBorders>
              <w:right w:val="single" w:sz="6" w:space="0" w:color="auto"/>
            </w:tcBorders>
            <w:vAlign w:val="center"/>
          </w:tcPr>
          <w:p w:rsidR="005140F7" w:rsidRPr="00666EBE" w:rsidRDefault="005140F7" w:rsidP="005140F7">
            <w:pPr>
              <w:adjustRightInd w:val="0"/>
              <w:snapToGrid w:val="0"/>
              <w:spacing w:line="240" w:lineRule="auto"/>
              <w:rPr>
                <w:sz w:val="20"/>
                <w:szCs w:val="20"/>
              </w:rPr>
            </w:pPr>
          </w:p>
        </w:tc>
        <w:tc>
          <w:tcPr>
            <w:tcW w:w="1736" w:type="dxa"/>
            <w:gridSpan w:val="2"/>
            <w:tcBorders>
              <w:top w:val="single" w:sz="6" w:space="0" w:color="auto"/>
              <w:left w:val="single" w:sz="6" w:space="0" w:color="auto"/>
              <w:bottom w:val="single" w:sz="6" w:space="0" w:color="auto"/>
            </w:tcBorders>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5140F7">
        <w:trPr>
          <w:trHeight w:val="364"/>
        </w:trPr>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p>
        </w:tc>
        <w:tc>
          <w:tcPr>
            <w:tcW w:w="4696" w:type="dxa"/>
            <w:gridSpan w:val="5"/>
            <w:shd w:val="clear" w:color="auto" w:fill="auto"/>
            <w:vAlign w:val="center"/>
          </w:tcPr>
          <w:p w:rsidR="005140F7" w:rsidRPr="00666EBE" w:rsidRDefault="005140F7" w:rsidP="005827CC">
            <w:pPr>
              <w:widowControl/>
              <w:numPr>
                <w:ilvl w:val="0"/>
                <w:numId w:val="34"/>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實施</w:t>
            </w:r>
            <w:r w:rsidR="00694E83" w:rsidRPr="00666EBE">
              <w:rPr>
                <w:rFonts w:hint="eastAsia"/>
                <w:sz w:val="22"/>
                <w:szCs w:val="22"/>
                <w:u w:val="single"/>
              </w:rPr>
              <w:t>廢水管理狀況</w:t>
            </w:r>
            <w:r w:rsidRPr="00666EBE">
              <w:rPr>
                <w:rFonts w:hint="eastAsia"/>
                <w:sz w:val="22"/>
                <w:szCs w:val="22"/>
                <w:u w:val="single"/>
              </w:rPr>
              <w:t>稽核制度。</w:t>
            </w:r>
          </w:p>
          <w:p w:rsidR="00694E83" w:rsidRPr="00666EBE" w:rsidRDefault="00694E83" w:rsidP="005827CC">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u w:val="single"/>
              </w:rPr>
            </w:pPr>
            <w:r w:rsidRPr="00666EBE">
              <w:rPr>
                <w:rFonts w:hint="eastAsia"/>
                <w:sz w:val="22"/>
                <w:szCs w:val="22"/>
                <w:u w:val="single"/>
              </w:rPr>
              <w:t>5.1</w:t>
            </w:r>
            <w:r w:rsidRPr="00666EBE">
              <w:rPr>
                <w:rFonts w:hint="eastAsia"/>
                <w:sz w:val="22"/>
                <w:szCs w:val="22"/>
                <w:u w:val="single"/>
              </w:rPr>
              <w:t>訂定稽核表。</w:t>
            </w:r>
          </w:p>
          <w:p w:rsidR="00694E83" w:rsidRPr="00666EBE" w:rsidRDefault="00694E83" w:rsidP="005827CC">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13" w:rightChars="5" w:right="13"/>
              <w:rPr>
                <w:sz w:val="22"/>
                <w:szCs w:val="22"/>
              </w:rPr>
            </w:pPr>
            <w:r w:rsidRPr="00666EBE">
              <w:rPr>
                <w:rFonts w:hint="eastAsia"/>
                <w:sz w:val="22"/>
                <w:szCs w:val="22"/>
                <w:u w:val="single"/>
              </w:rPr>
              <w:t>5.2</w:t>
            </w:r>
            <w:r w:rsidRPr="00666EBE">
              <w:rPr>
                <w:rFonts w:hint="eastAsia"/>
                <w:sz w:val="22"/>
                <w:szCs w:val="22"/>
                <w:u w:val="single"/>
              </w:rPr>
              <w:t>對外包商實施稽核。</w:t>
            </w:r>
          </w:p>
        </w:tc>
        <w:tc>
          <w:tcPr>
            <w:tcW w:w="1080" w:type="dxa"/>
            <w:gridSpan w:val="2"/>
            <w:vAlign w:val="center"/>
          </w:tcPr>
          <w:p w:rsidR="005140F7" w:rsidRPr="00666EBE" w:rsidRDefault="005140F7"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tcBorders>
              <w:right w:val="single" w:sz="6" w:space="0" w:color="auto"/>
            </w:tcBorders>
            <w:shd w:val="clear" w:color="auto" w:fill="auto"/>
            <w:vAlign w:val="center"/>
          </w:tcPr>
          <w:p w:rsidR="005140F7" w:rsidRPr="00666EBE" w:rsidRDefault="005140F7" w:rsidP="005140F7">
            <w:pPr>
              <w:adjustRightInd w:val="0"/>
              <w:snapToGrid w:val="0"/>
              <w:spacing w:line="240" w:lineRule="auto"/>
              <w:rPr>
                <w:sz w:val="20"/>
                <w:szCs w:val="20"/>
              </w:rPr>
            </w:pPr>
          </w:p>
        </w:tc>
        <w:tc>
          <w:tcPr>
            <w:tcW w:w="1736" w:type="dxa"/>
            <w:gridSpan w:val="2"/>
            <w:tcBorders>
              <w:top w:val="single" w:sz="6" w:space="0" w:color="auto"/>
              <w:left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5140F7">
        <w:trPr>
          <w:trHeight w:val="364"/>
        </w:trPr>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5" w:left="507" w:rightChars="5" w:right="13" w:hanging="494"/>
              <w:jc w:val="center"/>
            </w:pPr>
          </w:p>
        </w:tc>
        <w:tc>
          <w:tcPr>
            <w:tcW w:w="4696" w:type="dxa"/>
            <w:gridSpan w:val="5"/>
            <w:shd w:val="clear" w:color="auto" w:fill="auto"/>
            <w:vAlign w:val="center"/>
          </w:tcPr>
          <w:p w:rsidR="005140F7" w:rsidRPr="00666EBE" w:rsidRDefault="005140F7" w:rsidP="005827CC">
            <w:pPr>
              <w:widowControl/>
              <w:numPr>
                <w:ilvl w:val="0"/>
                <w:numId w:val="34"/>
              </w:numPr>
              <w:tabs>
                <w:tab w:val="left" w:pos="180"/>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定期進行資料統計並分析檢討。</w:t>
            </w:r>
          </w:p>
        </w:tc>
        <w:tc>
          <w:tcPr>
            <w:tcW w:w="1080" w:type="dxa"/>
            <w:gridSpan w:val="2"/>
            <w:vAlign w:val="center"/>
          </w:tcPr>
          <w:p w:rsidR="005140F7" w:rsidRPr="00666EBE" w:rsidRDefault="005140F7" w:rsidP="00582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tcBorders>
              <w:right w:val="single" w:sz="6" w:space="0" w:color="auto"/>
            </w:tcBorders>
            <w:shd w:val="clear" w:color="auto" w:fill="auto"/>
            <w:vAlign w:val="center"/>
          </w:tcPr>
          <w:p w:rsidR="005140F7" w:rsidRPr="00666EBE" w:rsidRDefault="005140F7" w:rsidP="005140F7">
            <w:pPr>
              <w:adjustRightInd w:val="0"/>
              <w:snapToGrid w:val="0"/>
              <w:spacing w:line="240" w:lineRule="auto"/>
              <w:rPr>
                <w:sz w:val="20"/>
                <w:szCs w:val="20"/>
              </w:rPr>
            </w:pPr>
          </w:p>
        </w:tc>
        <w:tc>
          <w:tcPr>
            <w:tcW w:w="1736" w:type="dxa"/>
            <w:gridSpan w:val="2"/>
            <w:tcBorders>
              <w:top w:val="single" w:sz="6" w:space="0" w:color="auto"/>
              <w:left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5140F7">
        <w:trPr>
          <w:trHeight w:val="190"/>
        </w:trPr>
        <w:tc>
          <w:tcPr>
            <w:tcW w:w="609" w:type="dxa"/>
            <w:vMerge w:val="restart"/>
            <w:shd w:val="clear" w:color="auto" w:fill="auto"/>
            <w:textDirection w:val="tbRlV"/>
            <w:vAlign w:val="center"/>
          </w:tcPr>
          <w:p w:rsidR="005140F7" w:rsidRPr="00666EBE" w:rsidRDefault="005140F7" w:rsidP="005827CC">
            <w:pPr>
              <w:adjustRightInd w:val="0"/>
              <w:snapToGrid w:val="0"/>
              <w:spacing w:beforeLines="5" w:before="18" w:afterLines="5" w:after="18" w:line="240" w:lineRule="auto"/>
              <w:ind w:leftChars="1" w:left="3" w:rightChars="5" w:right="13"/>
              <w:jc w:val="center"/>
              <w:rPr>
                <w:b/>
              </w:rPr>
            </w:pPr>
            <w:r w:rsidRPr="00666EBE">
              <w:rPr>
                <w:rFonts w:hint="eastAsia"/>
                <w:b/>
              </w:rPr>
              <w:t>二、廢水收集處理及設備管理</w:t>
            </w:r>
          </w:p>
        </w:tc>
        <w:tc>
          <w:tcPr>
            <w:tcW w:w="4696" w:type="dxa"/>
            <w:gridSpan w:val="5"/>
            <w:shd w:val="clear" w:color="auto" w:fill="auto"/>
            <w:vAlign w:val="center"/>
          </w:tcPr>
          <w:p w:rsidR="005140F7" w:rsidRPr="00666EBE" w:rsidRDefault="005140F7" w:rsidP="005827CC">
            <w:pPr>
              <w:widowControl/>
              <w:numPr>
                <w:ilvl w:val="0"/>
                <w:numId w:val="33"/>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專責人員能掌握院</w:t>
            </w:r>
            <w:r w:rsidRPr="00666EBE">
              <w:rPr>
                <w:rFonts w:hint="eastAsia"/>
                <w:sz w:val="22"/>
                <w:szCs w:val="22"/>
                <w:u w:val="single"/>
              </w:rPr>
              <w:t>/</w:t>
            </w:r>
            <w:r w:rsidRPr="00666EBE">
              <w:rPr>
                <w:rFonts w:hint="eastAsia"/>
                <w:sz w:val="22"/>
                <w:szCs w:val="22"/>
                <w:u w:val="single"/>
              </w:rPr>
              <w:t>所內廢水組成及來源。</w:t>
            </w:r>
          </w:p>
          <w:p w:rsidR="00694E83" w:rsidRPr="00666EBE" w:rsidRDefault="00694E83" w:rsidP="005827CC">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26" w:rightChars="5" w:right="13"/>
              <w:rPr>
                <w:sz w:val="22"/>
                <w:szCs w:val="22"/>
                <w:u w:val="single"/>
              </w:rPr>
            </w:pPr>
            <w:r w:rsidRPr="00666EBE">
              <w:rPr>
                <w:rFonts w:hint="eastAsia"/>
                <w:sz w:val="22"/>
                <w:szCs w:val="22"/>
                <w:u w:val="single"/>
              </w:rPr>
              <w:t>1.1</w:t>
            </w:r>
            <w:r w:rsidRPr="00666EBE">
              <w:rPr>
                <w:rFonts w:hint="eastAsia"/>
                <w:sz w:val="22"/>
                <w:szCs w:val="22"/>
                <w:u w:val="single"/>
              </w:rPr>
              <w:t>院內廢水來源與組成（是否有特殊病房或特殊廢水排入）。</w:t>
            </w:r>
          </w:p>
          <w:p w:rsidR="00694E83" w:rsidRPr="00666EBE" w:rsidRDefault="00694E83" w:rsidP="005827CC">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26" w:rightChars="5" w:right="13"/>
              <w:rPr>
                <w:sz w:val="22"/>
                <w:szCs w:val="22"/>
                <w:u w:val="single"/>
              </w:rPr>
            </w:pPr>
            <w:r w:rsidRPr="00666EBE">
              <w:rPr>
                <w:rFonts w:hint="eastAsia"/>
                <w:sz w:val="22"/>
                <w:szCs w:val="22"/>
                <w:u w:val="single"/>
              </w:rPr>
              <w:t>1.2</w:t>
            </w:r>
            <w:r w:rsidRPr="00666EBE">
              <w:rPr>
                <w:rFonts w:hint="eastAsia"/>
                <w:sz w:val="22"/>
                <w:szCs w:val="22"/>
                <w:u w:val="single"/>
              </w:rPr>
              <w:t>每日處理廢水量是否有變動。</w:t>
            </w:r>
          </w:p>
          <w:p w:rsidR="00694E83" w:rsidRPr="00666EBE" w:rsidRDefault="00694E83" w:rsidP="005827CC">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26" w:rightChars="5" w:right="13"/>
              <w:rPr>
                <w:sz w:val="22"/>
                <w:szCs w:val="22"/>
              </w:rPr>
            </w:pPr>
            <w:r w:rsidRPr="00666EBE">
              <w:rPr>
                <w:rFonts w:hint="eastAsia"/>
                <w:sz w:val="22"/>
                <w:szCs w:val="22"/>
                <w:u w:val="single"/>
              </w:rPr>
              <w:t>1.3</w:t>
            </w:r>
            <w:r w:rsidRPr="00666EBE">
              <w:rPr>
                <w:rFonts w:hint="eastAsia"/>
                <w:sz w:val="22"/>
                <w:szCs w:val="22"/>
                <w:u w:val="single"/>
              </w:rPr>
              <w:t>掌握廢水產生與處理之設備流程。</w:t>
            </w:r>
          </w:p>
        </w:tc>
        <w:tc>
          <w:tcPr>
            <w:tcW w:w="1080" w:type="dxa"/>
            <w:gridSpan w:val="2"/>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tcBorders>
              <w:right w:val="single" w:sz="6" w:space="0" w:color="auto"/>
            </w:tcBorders>
            <w:shd w:val="clear" w:color="auto" w:fill="auto"/>
            <w:vAlign w:val="center"/>
          </w:tcPr>
          <w:p w:rsidR="005140F7" w:rsidRPr="00666EBE" w:rsidRDefault="005140F7" w:rsidP="005140F7">
            <w:pPr>
              <w:adjustRightInd w:val="0"/>
              <w:snapToGrid w:val="0"/>
              <w:spacing w:line="240" w:lineRule="auto"/>
              <w:rPr>
                <w:sz w:val="20"/>
                <w:szCs w:val="20"/>
              </w:rPr>
            </w:pPr>
          </w:p>
        </w:tc>
        <w:tc>
          <w:tcPr>
            <w:tcW w:w="1736" w:type="dxa"/>
            <w:gridSpan w:val="2"/>
            <w:tcBorders>
              <w:top w:val="single" w:sz="6" w:space="0" w:color="auto"/>
              <w:left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5140F7">
        <w:trPr>
          <w:trHeight w:val="190"/>
        </w:trPr>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1" w:left="3" w:rightChars="5" w:right="13"/>
              <w:jc w:val="center"/>
              <w:rPr>
                <w:b/>
              </w:rPr>
            </w:pPr>
          </w:p>
        </w:tc>
        <w:tc>
          <w:tcPr>
            <w:tcW w:w="4696" w:type="dxa"/>
            <w:gridSpan w:val="5"/>
            <w:shd w:val="clear" w:color="auto" w:fill="auto"/>
            <w:vAlign w:val="center"/>
          </w:tcPr>
          <w:p w:rsidR="005140F7" w:rsidRPr="00666EBE" w:rsidRDefault="005140F7" w:rsidP="005827CC">
            <w:pPr>
              <w:widowControl/>
              <w:numPr>
                <w:ilvl w:val="0"/>
                <w:numId w:val="33"/>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建立廢水水質管控機制</w:t>
            </w:r>
            <w:r w:rsidR="00694E83" w:rsidRPr="00666EBE">
              <w:rPr>
                <w:rFonts w:hint="eastAsia"/>
                <w:sz w:val="22"/>
                <w:szCs w:val="22"/>
              </w:rPr>
              <w:t>或流程</w:t>
            </w:r>
            <w:r w:rsidRPr="00666EBE">
              <w:rPr>
                <w:rFonts w:hint="eastAsia"/>
                <w:sz w:val="22"/>
                <w:szCs w:val="22"/>
              </w:rPr>
              <w:t>。</w:t>
            </w:r>
          </w:p>
        </w:tc>
        <w:tc>
          <w:tcPr>
            <w:tcW w:w="1080" w:type="dxa"/>
            <w:gridSpan w:val="2"/>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tcBorders>
              <w:right w:val="single" w:sz="6" w:space="0" w:color="auto"/>
            </w:tcBorders>
            <w:shd w:val="clear" w:color="auto" w:fill="auto"/>
            <w:vAlign w:val="center"/>
          </w:tcPr>
          <w:p w:rsidR="005140F7" w:rsidRPr="00666EBE" w:rsidRDefault="005140F7" w:rsidP="005140F7">
            <w:pPr>
              <w:adjustRightInd w:val="0"/>
              <w:snapToGrid w:val="0"/>
              <w:spacing w:line="240" w:lineRule="auto"/>
              <w:rPr>
                <w:sz w:val="20"/>
                <w:szCs w:val="20"/>
              </w:rPr>
            </w:pPr>
          </w:p>
        </w:tc>
        <w:tc>
          <w:tcPr>
            <w:tcW w:w="1736" w:type="dxa"/>
            <w:gridSpan w:val="2"/>
            <w:tcBorders>
              <w:top w:val="single" w:sz="6" w:space="0" w:color="auto"/>
              <w:left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5140F7">
        <w:trPr>
          <w:trHeight w:val="190"/>
        </w:trPr>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1" w:left="3" w:rightChars="5" w:right="13"/>
              <w:jc w:val="center"/>
              <w:rPr>
                <w:b/>
              </w:rPr>
            </w:pPr>
          </w:p>
        </w:tc>
        <w:tc>
          <w:tcPr>
            <w:tcW w:w="4696" w:type="dxa"/>
            <w:gridSpan w:val="5"/>
            <w:shd w:val="clear" w:color="auto" w:fill="auto"/>
            <w:vAlign w:val="center"/>
          </w:tcPr>
          <w:p w:rsidR="005140F7" w:rsidRPr="00666EBE" w:rsidRDefault="005140F7" w:rsidP="005827CC">
            <w:pPr>
              <w:widowControl/>
              <w:numPr>
                <w:ilvl w:val="0"/>
                <w:numId w:val="33"/>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u w:val="single"/>
              </w:rPr>
            </w:pPr>
            <w:r w:rsidRPr="00666EBE">
              <w:rPr>
                <w:rFonts w:hint="eastAsia"/>
                <w:sz w:val="22"/>
                <w:szCs w:val="22"/>
                <w:u w:val="single"/>
              </w:rPr>
              <w:t>院</w:t>
            </w:r>
            <w:r w:rsidRPr="00666EBE">
              <w:rPr>
                <w:rFonts w:hint="eastAsia"/>
                <w:sz w:val="22"/>
                <w:szCs w:val="22"/>
                <w:u w:val="single"/>
              </w:rPr>
              <w:t>/</w:t>
            </w:r>
            <w:r w:rsidRPr="00666EBE">
              <w:rPr>
                <w:rFonts w:hint="eastAsia"/>
                <w:sz w:val="22"/>
                <w:szCs w:val="22"/>
                <w:u w:val="single"/>
              </w:rPr>
              <w:t>所廢水排放至污水下水道。</w:t>
            </w:r>
          </w:p>
          <w:p w:rsidR="00694E83" w:rsidRPr="00666EBE" w:rsidRDefault="00694E83" w:rsidP="005827CC">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26" w:rightChars="5" w:right="13"/>
              <w:rPr>
                <w:sz w:val="22"/>
                <w:szCs w:val="22"/>
              </w:rPr>
            </w:pPr>
            <w:r w:rsidRPr="00666EBE">
              <w:rPr>
                <w:rFonts w:hint="eastAsia"/>
                <w:sz w:val="22"/>
                <w:szCs w:val="22"/>
                <w:u w:val="single"/>
              </w:rPr>
              <w:t>3.1</w:t>
            </w:r>
            <w:r w:rsidRPr="00666EBE">
              <w:rPr>
                <w:rFonts w:hint="eastAsia"/>
                <w:sz w:val="22"/>
                <w:szCs w:val="22"/>
                <w:u w:val="single"/>
              </w:rPr>
              <w:t>若排放至污水下水道（納管），則需符合該下水道管理單位之水質標準。</w:t>
            </w:r>
          </w:p>
        </w:tc>
        <w:tc>
          <w:tcPr>
            <w:tcW w:w="1080" w:type="dxa"/>
            <w:gridSpan w:val="2"/>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tcBorders>
              <w:right w:val="single" w:sz="6" w:space="0" w:color="auto"/>
            </w:tcBorders>
            <w:shd w:val="clear" w:color="auto" w:fill="auto"/>
            <w:vAlign w:val="center"/>
          </w:tcPr>
          <w:p w:rsidR="005140F7" w:rsidRPr="00666EBE" w:rsidRDefault="005140F7" w:rsidP="005140F7">
            <w:pPr>
              <w:adjustRightInd w:val="0"/>
              <w:snapToGrid w:val="0"/>
              <w:spacing w:line="240" w:lineRule="auto"/>
              <w:rPr>
                <w:sz w:val="20"/>
                <w:szCs w:val="20"/>
              </w:rPr>
            </w:pPr>
          </w:p>
        </w:tc>
        <w:tc>
          <w:tcPr>
            <w:tcW w:w="1736" w:type="dxa"/>
            <w:gridSpan w:val="2"/>
            <w:tcBorders>
              <w:top w:val="single" w:sz="6" w:space="0" w:color="auto"/>
              <w:left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5140F7">
        <w:trPr>
          <w:trHeight w:val="190"/>
        </w:trPr>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1" w:left="3" w:rightChars="5" w:right="13"/>
              <w:jc w:val="center"/>
              <w:rPr>
                <w:b/>
              </w:rPr>
            </w:pPr>
          </w:p>
        </w:tc>
        <w:tc>
          <w:tcPr>
            <w:tcW w:w="4696" w:type="dxa"/>
            <w:gridSpan w:val="5"/>
            <w:shd w:val="clear" w:color="auto" w:fill="auto"/>
            <w:vAlign w:val="center"/>
          </w:tcPr>
          <w:p w:rsidR="005140F7" w:rsidRPr="00666EBE" w:rsidRDefault="005140F7" w:rsidP="005827CC">
            <w:pPr>
              <w:widowControl/>
              <w:numPr>
                <w:ilvl w:val="0"/>
                <w:numId w:val="33"/>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定期維護廢水處理設備。</w:t>
            </w:r>
          </w:p>
        </w:tc>
        <w:tc>
          <w:tcPr>
            <w:tcW w:w="1080" w:type="dxa"/>
            <w:gridSpan w:val="2"/>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tcBorders>
              <w:right w:val="single" w:sz="6" w:space="0" w:color="auto"/>
            </w:tcBorders>
            <w:shd w:val="clear" w:color="auto" w:fill="auto"/>
            <w:vAlign w:val="center"/>
          </w:tcPr>
          <w:p w:rsidR="005140F7" w:rsidRPr="00666EBE" w:rsidRDefault="005140F7" w:rsidP="005140F7">
            <w:pPr>
              <w:adjustRightInd w:val="0"/>
              <w:snapToGrid w:val="0"/>
              <w:spacing w:line="240" w:lineRule="auto"/>
              <w:rPr>
                <w:sz w:val="20"/>
                <w:szCs w:val="20"/>
              </w:rPr>
            </w:pPr>
          </w:p>
        </w:tc>
        <w:tc>
          <w:tcPr>
            <w:tcW w:w="1736" w:type="dxa"/>
            <w:gridSpan w:val="2"/>
            <w:tcBorders>
              <w:top w:val="single" w:sz="6" w:space="0" w:color="auto"/>
              <w:left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5140F7">
        <w:trPr>
          <w:trHeight w:val="190"/>
        </w:trPr>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1" w:left="3" w:rightChars="5" w:right="13"/>
              <w:jc w:val="center"/>
              <w:rPr>
                <w:b/>
              </w:rPr>
            </w:pPr>
          </w:p>
        </w:tc>
        <w:tc>
          <w:tcPr>
            <w:tcW w:w="4696" w:type="dxa"/>
            <w:gridSpan w:val="5"/>
            <w:shd w:val="clear" w:color="auto" w:fill="auto"/>
            <w:vAlign w:val="center"/>
          </w:tcPr>
          <w:p w:rsidR="005140F7" w:rsidRPr="00666EBE" w:rsidRDefault="005140F7" w:rsidP="005827CC">
            <w:pPr>
              <w:widowControl/>
              <w:numPr>
                <w:ilvl w:val="0"/>
                <w:numId w:val="33"/>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定期檢測廢水水質以符合放流水標準。</w:t>
            </w:r>
          </w:p>
        </w:tc>
        <w:tc>
          <w:tcPr>
            <w:tcW w:w="1080" w:type="dxa"/>
            <w:gridSpan w:val="2"/>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tcBorders>
              <w:right w:val="single" w:sz="6" w:space="0" w:color="auto"/>
            </w:tcBorders>
            <w:shd w:val="clear" w:color="auto" w:fill="auto"/>
            <w:vAlign w:val="center"/>
          </w:tcPr>
          <w:p w:rsidR="005140F7" w:rsidRPr="00666EBE" w:rsidRDefault="005140F7" w:rsidP="005140F7">
            <w:pPr>
              <w:adjustRightInd w:val="0"/>
              <w:snapToGrid w:val="0"/>
              <w:spacing w:line="240" w:lineRule="auto"/>
              <w:rPr>
                <w:sz w:val="20"/>
                <w:szCs w:val="20"/>
              </w:rPr>
            </w:pPr>
          </w:p>
        </w:tc>
        <w:tc>
          <w:tcPr>
            <w:tcW w:w="1736" w:type="dxa"/>
            <w:gridSpan w:val="2"/>
            <w:tcBorders>
              <w:top w:val="single" w:sz="6" w:space="0" w:color="auto"/>
              <w:left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5140F7">
        <w:trPr>
          <w:trHeight w:val="190"/>
        </w:trPr>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1" w:left="3" w:rightChars="5" w:right="13"/>
              <w:jc w:val="center"/>
              <w:rPr>
                <w:b/>
              </w:rPr>
            </w:pPr>
          </w:p>
        </w:tc>
        <w:tc>
          <w:tcPr>
            <w:tcW w:w="4696" w:type="dxa"/>
            <w:gridSpan w:val="5"/>
            <w:shd w:val="clear" w:color="auto" w:fill="auto"/>
            <w:vAlign w:val="center"/>
          </w:tcPr>
          <w:p w:rsidR="005140F7" w:rsidRPr="00666EBE" w:rsidRDefault="005140F7" w:rsidP="005827CC">
            <w:pPr>
              <w:widowControl/>
              <w:numPr>
                <w:ilvl w:val="0"/>
                <w:numId w:val="33"/>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實際廢水處理量符合合理處理量。</w:t>
            </w:r>
          </w:p>
        </w:tc>
        <w:tc>
          <w:tcPr>
            <w:tcW w:w="1080" w:type="dxa"/>
            <w:gridSpan w:val="2"/>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431" w:rightChars="5" w:right="13" w:hanging="418"/>
              <w:jc w:val="distribute"/>
              <w:rPr>
                <w:sz w:val="22"/>
                <w:szCs w:val="22"/>
              </w:rPr>
            </w:pPr>
          </w:p>
        </w:tc>
        <w:tc>
          <w:tcPr>
            <w:tcW w:w="1260" w:type="dxa"/>
            <w:gridSpan w:val="2"/>
            <w:tcBorders>
              <w:right w:val="single" w:sz="6" w:space="0" w:color="auto"/>
            </w:tcBorders>
            <w:shd w:val="clear" w:color="auto" w:fill="auto"/>
            <w:vAlign w:val="center"/>
          </w:tcPr>
          <w:p w:rsidR="005140F7" w:rsidRPr="00666EBE" w:rsidRDefault="005140F7" w:rsidP="005140F7">
            <w:pPr>
              <w:adjustRightInd w:val="0"/>
              <w:snapToGrid w:val="0"/>
              <w:spacing w:line="240" w:lineRule="auto"/>
              <w:rPr>
                <w:sz w:val="20"/>
                <w:szCs w:val="20"/>
              </w:rPr>
            </w:pPr>
          </w:p>
        </w:tc>
        <w:tc>
          <w:tcPr>
            <w:tcW w:w="1736" w:type="dxa"/>
            <w:gridSpan w:val="2"/>
            <w:tcBorders>
              <w:top w:val="single" w:sz="6" w:space="0" w:color="auto"/>
              <w:left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distribute"/>
              <w:rPr>
                <w:b/>
              </w:rPr>
            </w:pPr>
          </w:p>
        </w:tc>
      </w:tr>
      <w:tr w:rsidR="005140F7" w:rsidRPr="00666EBE" w:rsidTr="005140F7">
        <w:trPr>
          <w:trHeight w:val="190"/>
        </w:trPr>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1" w:left="3" w:rightChars="5" w:right="13"/>
              <w:jc w:val="center"/>
              <w:rPr>
                <w:b/>
              </w:rPr>
            </w:pPr>
          </w:p>
        </w:tc>
        <w:tc>
          <w:tcPr>
            <w:tcW w:w="8772" w:type="dxa"/>
            <w:gridSpan w:val="11"/>
            <w:shd w:val="clear" w:color="auto" w:fill="auto"/>
            <w:vAlign w:val="center"/>
          </w:tcPr>
          <w:p w:rsidR="005140F7" w:rsidRPr="00666EBE" w:rsidRDefault="005140F7" w:rsidP="005827CC">
            <w:pPr>
              <w:widowControl/>
              <w:numPr>
                <w:ilvl w:val="0"/>
                <w:numId w:val="33"/>
              </w:numPr>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rightChars="5" w:right="13"/>
              <w:rPr>
                <w:sz w:val="22"/>
                <w:szCs w:val="22"/>
              </w:rPr>
            </w:pPr>
            <w:r w:rsidRPr="00666EBE">
              <w:rPr>
                <w:rFonts w:hint="eastAsia"/>
                <w:sz w:val="22"/>
                <w:szCs w:val="22"/>
              </w:rPr>
              <w:t>廢水處理後之水質符合環保署放流水標準</w:t>
            </w:r>
            <w:r w:rsidRPr="00666EBE">
              <w:rPr>
                <w:rFonts w:hint="eastAsia"/>
                <w:sz w:val="22"/>
                <w:szCs w:val="22"/>
              </w:rPr>
              <w:t xml:space="preserve"> </w:t>
            </w:r>
            <w:r w:rsidR="009E2593" w:rsidRPr="00666EBE">
              <w:rPr>
                <w:sz w:val="22"/>
                <w:szCs w:val="22"/>
              </w:rPr>
              <w:br/>
            </w:r>
            <w:r w:rsidR="009E2593" w:rsidRPr="00666EBE">
              <w:rPr>
                <w:rFonts w:hint="eastAsia"/>
                <w:sz w:val="22"/>
                <w:szCs w:val="22"/>
              </w:rPr>
              <w:br/>
            </w:r>
            <w:r w:rsidR="009E2593" w:rsidRPr="00666EBE">
              <w:rPr>
                <w:sz w:val="22"/>
                <w:szCs w:val="22"/>
              </w:rPr>
              <w:br/>
            </w:r>
          </w:p>
          <w:p w:rsidR="005140F7" w:rsidRPr="00666EBE" w:rsidRDefault="005140F7" w:rsidP="005827CC">
            <w:pPr>
              <w:widowControl/>
              <w:tabs>
                <w:tab w:val="left" w:pos="18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35" w:before="126" w:afterLines="35" w:after="126" w:line="240" w:lineRule="auto"/>
              <w:ind w:left="126" w:rightChars="5" w:right="13"/>
              <w:rPr>
                <w:sz w:val="22"/>
                <w:szCs w:val="22"/>
              </w:rPr>
            </w:pPr>
            <w:r w:rsidRPr="00666EBE">
              <w:rPr>
                <w:rFonts w:hint="eastAsia"/>
                <w:sz w:val="22"/>
                <w:szCs w:val="22"/>
              </w:rPr>
              <w:t>（檢測日期：</w:t>
            </w:r>
            <w:r w:rsidR="009E2593" w:rsidRPr="00666EBE">
              <w:rPr>
                <w:rFonts w:hint="eastAsia"/>
                <w:sz w:val="22"/>
                <w:szCs w:val="22"/>
              </w:rPr>
              <w:t xml:space="preserve">  </w:t>
            </w:r>
            <w:r w:rsidRPr="00666EBE">
              <w:rPr>
                <w:rFonts w:hint="eastAsia"/>
                <w:sz w:val="22"/>
                <w:szCs w:val="22"/>
              </w:rPr>
              <w:t>年</w:t>
            </w:r>
            <w:r w:rsidR="009E2593" w:rsidRPr="00666EBE">
              <w:rPr>
                <w:rFonts w:hint="eastAsia"/>
                <w:sz w:val="22"/>
                <w:szCs w:val="22"/>
              </w:rPr>
              <w:t xml:space="preserve">  </w:t>
            </w:r>
            <w:r w:rsidRPr="00666EBE">
              <w:rPr>
                <w:rFonts w:hint="eastAsia"/>
                <w:sz w:val="22"/>
                <w:szCs w:val="22"/>
              </w:rPr>
              <w:t>月</w:t>
            </w:r>
            <w:r w:rsidR="009E2593" w:rsidRPr="00666EBE">
              <w:rPr>
                <w:rFonts w:hint="eastAsia"/>
                <w:sz w:val="22"/>
                <w:szCs w:val="22"/>
              </w:rPr>
              <w:t xml:space="preserve">  </w:t>
            </w:r>
            <w:r w:rsidRPr="00666EBE">
              <w:rPr>
                <w:rFonts w:hint="eastAsia"/>
                <w:sz w:val="22"/>
                <w:szCs w:val="22"/>
              </w:rPr>
              <w:t>日、檢測報告：</w:t>
            </w:r>
            <w:r w:rsidRPr="00666EBE">
              <w:rPr>
                <w:rFonts w:hint="eastAsia"/>
                <w:sz w:val="22"/>
                <w:szCs w:val="22"/>
              </w:rPr>
              <w:t xml:space="preserve"> </w:t>
            </w:r>
            <w:r w:rsidR="009E2593" w:rsidRPr="00666EBE">
              <w:rPr>
                <w:rFonts w:hint="eastAsia"/>
                <w:sz w:val="22"/>
                <w:szCs w:val="22"/>
                <w:u w:val="single"/>
              </w:rPr>
              <w:t xml:space="preserve">                               </w:t>
            </w:r>
            <w:r w:rsidRPr="00666EBE">
              <w:rPr>
                <w:rFonts w:hint="eastAsia"/>
                <w:sz w:val="22"/>
                <w:szCs w:val="22"/>
              </w:rPr>
              <w:t xml:space="preserve"> </w:t>
            </w:r>
            <w:r w:rsidRPr="00666EBE">
              <w:rPr>
                <w:rFonts w:hint="eastAsia"/>
                <w:sz w:val="22"/>
                <w:szCs w:val="22"/>
              </w:rPr>
              <w:t>）</w:t>
            </w:r>
          </w:p>
        </w:tc>
      </w:tr>
      <w:tr w:rsidR="005140F7" w:rsidRPr="00666EBE" w:rsidTr="005140F7">
        <w:trPr>
          <w:trHeight w:val="190"/>
        </w:trPr>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1" w:left="3" w:rightChars="5" w:right="13"/>
              <w:jc w:val="center"/>
              <w:rPr>
                <w:b/>
              </w:rPr>
            </w:pPr>
          </w:p>
        </w:tc>
        <w:tc>
          <w:tcPr>
            <w:tcW w:w="1093"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20"/>
                <w:szCs w:val="20"/>
              </w:rPr>
              <w:t>項目</w:t>
            </w:r>
          </w:p>
        </w:tc>
        <w:tc>
          <w:tcPr>
            <w:tcW w:w="1094"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20"/>
                <w:szCs w:val="20"/>
              </w:rPr>
              <w:t>水溫</w:t>
            </w:r>
            <w:r w:rsidRPr="00666EBE">
              <w:rPr>
                <w:rFonts w:hint="eastAsia"/>
                <w:sz w:val="20"/>
                <w:szCs w:val="20"/>
              </w:rPr>
              <w:t>(</w:t>
            </w:r>
            <w:r w:rsidRPr="00666EBE">
              <w:rPr>
                <w:rFonts w:hint="eastAsia"/>
                <w:sz w:val="22"/>
                <w:szCs w:val="22"/>
              </w:rPr>
              <w:t>℃</w:t>
            </w:r>
            <w:r w:rsidRPr="00666EBE">
              <w:rPr>
                <w:rFonts w:hint="eastAsia"/>
                <w:sz w:val="20"/>
                <w:szCs w:val="20"/>
              </w:rPr>
              <w:t>）</w:t>
            </w:r>
          </w:p>
        </w:tc>
        <w:tc>
          <w:tcPr>
            <w:tcW w:w="1094"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20"/>
                <w:szCs w:val="20"/>
              </w:rPr>
              <w:t>pH</w:t>
            </w:r>
            <w:r w:rsidRPr="00666EBE">
              <w:rPr>
                <w:rFonts w:hint="eastAsia"/>
                <w:sz w:val="20"/>
                <w:szCs w:val="20"/>
              </w:rPr>
              <w:t>值</w:t>
            </w:r>
          </w:p>
        </w:tc>
        <w:tc>
          <w:tcPr>
            <w:tcW w:w="1098"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proofErr w:type="gramStart"/>
            <w:r w:rsidRPr="00666EBE">
              <w:rPr>
                <w:rFonts w:hint="eastAsia"/>
                <w:sz w:val="20"/>
                <w:szCs w:val="20"/>
              </w:rPr>
              <w:t>SS(</w:t>
            </w:r>
            <w:proofErr w:type="gramEnd"/>
            <w:r w:rsidRPr="00666EBE">
              <w:rPr>
                <w:rFonts w:hint="eastAsia"/>
                <w:sz w:val="20"/>
                <w:szCs w:val="20"/>
              </w:rPr>
              <w:t>mg/L)</w:t>
            </w:r>
          </w:p>
        </w:tc>
        <w:tc>
          <w:tcPr>
            <w:tcW w:w="1096" w:type="dxa"/>
            <w:gridSpan w:val="2"/>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proofErr w:type="gramStart"/>
            <w:r w:rsidRPr="00666EBE">
              <w:rPr>
                <w:rFonts w:hint="eastAsia"/>
                <w:sz w:val="20"/>
                <w:szCs w:val="20"/>
              </w:rPr>
              <w:t>COD(</w:t>
            </w:r>
            <w:proofErr w:type="gramEnd"/>
            <w:r w:rsidRPr="00666EBE">
              <w:rPr>
                <w:rFonts w:hint="eastAsia"/>
                <w:sz w:val="20"/>
                <w:szCs w:val="20"/>
              </w:rPr>
              <w:t>mg/L)</w:t>
            </w:r>
          </w:p>
        </w:tc>
        <w:tc>
          <w:tcPr>
            <w:tcW w:w="1096" w:type="dxa"/>
            <w:gridSpan w:val="2"/>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proofErr w:type="gramStart"/>
            <w:r w:rsidRPr="00666EBE">
              <w:rPr>
                <w:rFonts w:hint="eastAsia"/>
                <w:sz w:val="20"/>
                <w:szCs w:val="20"/>
              </w:rPr>
              <w:t>BOD(</w:t>
            </w:r>
            <w:proofErr w:type="gramEnd"/>
            <w:r w:rsidRPr="00666EBE">
              <w:rPr>
                <w:rFonts w:hint="eastAsia"/>
                <w:sz w:val="20"/>
                <w:szCs w:val="20"/>
              </w:rPr>
              <w:t>mg/L)</w:t>
            </w:r>
          </w:p>
        </w:tc>
        <w:tc>
          <w:tcPr>
            <w:tcW w:w="1096" w:type="dxa"/>
            <w:gridSpan w:val="2"/>
            <w:tcBorders>
              <w:top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20"/>
                <w:szCs w:val="20"/>
              </w:rPr>
              <w:t>餘氯</w:t>
            </w:r>
          </w:p>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16"/>
                <w:szCs w:val="16"/>
              </w:rPr>
            </w:pPr>
            <w:r w:rsidRPr="00666EBE">
              <w:rPr>
                <w:rFonts w:hint="eastAsia"/>
                <w:sz w:val="20"/>
                <w:szCs w:val="20"/>
              </w:rPr>
              <w:t>(mg/L)</w:t>
            </w:r>
          </w:p>
        </w:tc>
        <w:tc>
          <w:tcPr>
            <w:tcW w:w="1105" w:type="dxa"/>
            <w:tcBorders>
              <w:top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20"/>
                <w:szCs w:val="20"/>
              </w:rPr>
              <w:t>大腸桿菌</w:t>
            </w:r>
            <w:r w:rsidR="00A932E0" w:rsidRPr="00666EBE">
              <w:rPr>
                <w:rFonts w:hint="eastAsia"/>
                <w:sz w:val="20"/>
                <w:szCs w:val="20"/>
              </w:rPr>
              <w:t>群</w:t>
            </w:r>
          </w:p>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16"/>
                <w:szCs w:val="16"/>
              </w:rPr>
              <w:t>(CFU/100ml)</w:t>
            </w:r>
          </w:p>
        </w:tc>
      </w:tr>
      <w:tr w:rsidR="005140F7" w:rsidRPr="00666EBE" w:rsidTr="005140F7">
        <w:trPr>
          <w:trHeight w:val="190"/>
        </w:trPr>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1" w:left="3" w:rightChars="5" w:right="13"/>
              <w:jc w:val="center"/>
              <w:rPr>
                <w:b/>
              </w:rPr>
            </w:pPr>
          </w:p>
        </w:tc>
        <w:tc>
          <w:tcPr>
            <w:tcW w:w="1093"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20"/>
                <w:szCs w:val="20"/>
              </w:rPr>
              <w:t>放流水標準</w:t>
            </w:r>
          </w:p>
        </w:tc>
        <w:tc>
          <w:tcPr>
            <w:tcW w:w="1094"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20"/>
                <w:szCs w:val="20"/>
              </w:rPr>
              <w:t>&lt;38</w:t>
            </w:r>
            <w:r w:rsidRPr="00666EBE">
              <w:rPr>
                <w:rFonts w:hint="eastAsia"/>
                <w:sz w:val="22"/>
                <w:szCs w:val="22"/>
              </w:rPr>
              <w:t>℃</w:t>
            </w:r>
          </w:p>
        </w:tc>
        <w:tc>
          <w:tcPr>
            <w:tcW w:w="1094"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20"/>
                <w:szCs w:val="20"/>
              </w:rPr>
              <w:t>6.0~9.0</w:t>
            </w:r>
          </w:p>
        </w:tc>
        <w:tc>
          <w:tcPr>
            <w:tcW w:w="1098"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20"/>
                <w:szCs w:val="20"/>
              </w:rPr>
              <w:t>&lt;30</w:t>
            </w:r>
          </w:p>
        </w:tc>
        <w:tc>
          <w:tcPr>
            <w:tcW w:w="1096" w:type="dxa"/>
            <w:gridSpan w:val="2"/>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20"/>
                <w:szCs w:val="20"/>
              </w:rPr>
              <w:t>&lt;100</w:t>
            </w:r>
          </w:p>
        </w:tc>
        <w:tc>
          <w:tcPr>
            <w:tcW w:w="1096" w:type="dxa"/>
            <w:gridSpan w:val="2"/>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20"/>
                <w:szCs w:val="20"/>
              </w:rPr>
              <w:t>&lt;30</w:t>
            </w:r>
          </w:p>
        </w:tc>
        <w:tc>
          <w:tcPr>
            <w:tcW w:w="1096" w:type="dxa"/>
            <w:gridSpan w:val="2"/>
            <w:tcBorders>
              <w:top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20"/>
                <w:szCs w:val="20"/>
              </w:rPr>
              <w:t>&lt;30</w:t>
            </w:r>
          </w:p>
        </w:tc>
        <w:tc>
          <w:tcPr>
            <w:tcW w:w="1105" w:type="dxa"/>
            <w:tcBorders>
              <w:top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r w:rsidRPr="00666EBE">
              <w:rPr>
                <w:rFonts w:hint="eastAsia"/>
                <w:sz w:val="20"/>
                <w:szCs w:val="20"/>
              </w:rPr>
              <w:t>&lt;200,000</w:t>
            </w:r>
          </w:p>
        </w:tc>
      </w:tr>
      <w:tr w:rsidR="005140F7" w:rsidRPr="00666EBE" w:rsidTr="005140F7">
        <w:trPr>
          <w:trHeight w:val="190"/>
        </w:trPr>
        <w:tc>
          <w:tcPr>
            <w:tcW w:w="609" w:type="dxa"/>
            <w:vMerge/>
            <w:shd w:val="clear" w:color="auto" w:fill="auto"/>
            <w:vAlign w:val="center"/>
          </w:tcPr>
          <w:p w:rsidR="005140F7" w:rsidRPr="00666EBE" w:rsidRDefault="005140F7" w:rsidP="005827CC">
            <w:pPr>
              <w:adjustRightInd w:val="0"/>
              <w:snapToGrid w:val="0"/>
              <w:spacing w:beforeLines="5" w:before="18" w:afterLines="5" w:after="18" w:line="240" w:lineRule="auto"/>
              <w:ind w:leftChars="1" w:left="3" w:rightChars="5" w:right="13"/>
              <w:jc w:val="center"/>
              <w:rPr>
                <w:b/>
              </w:rPr>
            </w:pPr>
          </w:p>
        </w:tc>
        <w:tc>
          <w:tcPr>
            <w:tcW w:w="1093"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3" w:rightChars="5" w:right="13" w:hanging="40"/>
              <w:jc w:val="left"/>
              <w:rPr>
                <w:sz w:val="20"/>
                <w:szCs w:val="20"/>
              </w:rPr>
            </w:pPr>
            <w:r w:rsidRPr="00666EBE">
              <w:rPr>
                <w:rFonts w:hint="eastAsia"/>
                <w:sz w:val="20"/>
                <w:szCs w:val="20"/>
              </w:rPr>
              <w:t>廢水水質檢測結果</w:t>
            </w:r>
          </w:p>
        </w:tc>
        <w:tc>
          <w:tcPr>
            <w:tcW w:w="1094"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p>
        </w:tc>
        <w:tc>
          <w:tcPr>
            <w:tcW w:w="1094"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p>
        </w:tc>
        <w:tc>
          <w:tcPr>
            <w:tcW w:w="1098" w:type="dxa"/>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p>
        </w:tc>
        <w:tc>
          <w:tcPr>
            <w:tcW w:w="1096" w:type="dxa"/>
            <w:gridSpan w:val="2"/>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p>
        </w:tc>
        <w:tc>
          <w:tcPr>
            <w:tcW w:w="1096" w:type="dxa"/>
            <w:gridSpan w:val="2"/>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p>
        </w:tc>
        <w:tc>
          <w:tcPr>
            <w:tcW w:w="1096" w:type="dxa"/>
            <w:gridSpan w:val="2"/>
            <w:tcBorders>
              <w:top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p>
        </w:tc>
        <w:tc>
          <w:tcPr>
            <w:tcW w:w="1105" w:type="dxa"/>
            <w:tcBorders>
              <w:top w:val="single" w:sz="6" w:space="0" w:color="auto"/>
              <w:bottom w:val="sing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sz w:val="20"/>
                <w:szCs w:val="20"/>
              </w:rPr>
            </w:pPr>
          </w:p>
        </w:tc>
      </w:tr>
      <w:tr w:rsidR="005140F7" w:rsidRPr="00666EBE" w:rsidTr="005140F7">
        <w:trPr>
          <w:trHeight w:val="190"/>
        </w:trPr>
        <w:tc>
          <w:tcPr>
            <w:tcW w:w="1702" w:type="dxa"/>
            <w:gridSpan w:val="2"/>
            <w:tcBorders>
              <w:top w:val="doub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b/>
                <w:sz w:val="22"/>
                <w:szCs w:val="22"/>
              </w:rPr>
            </w:pPr>
            <w:r w:rsidRPr="00666EBE">
              <w:rPr>
                <w:rFonts w:hint="eastAsia"/>
                <w:b/>
                <w:sz w:val="22"/>
                <w:szCs w:val="22"/>
              </w:rPr>
              <w:t>填表人</w:t>
            </w:r>
          </w:p>
        </w:tc>
        <w:tc>
          <w:tcPr>
            <w:tcW w:w="3286" w:type="dxa"/>
            <w:gridSpan w:val="3"/>
            <w:tcBorders>
              <w:top w:val="doub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b/>
                <w:sz w:val="22"/>
                <w:szCs w:val="22"/>
              </w:rPr>
            </w:pPr>
          </w:p>
        </w:tc>
        <w:tc>
          <w:tcPr>
            <w:tcW w:w="1096" w:type="dxa"/>
            <w:gridSpan w:val="2"/>
            <w:tcBorders>
              <w:top w:val="double" w:sz="6" w:space="0" w:color="auto"/>
            </w:tcBorders>
            <w:shd w:val="clear" w:color="auto" w:fill="auto"/>
            <w:vAlign w:val="center"/>
          </w:tcPr>
          <w:p w:rsidR="005140F7" w:rsidRPr="00666EBE" w:rsidRDefault="005140F7" w:rsidP="005827CC">
            <w:pPr>
              <w:adjustRightInd w:val="0"/>
              <w:snapToGrid w:val="0"/>
              <w:spacing w:beforeLines="15" w:before="54" w:afterLines="15" w:after="54" w:line="240" w:lineRule="auto"/>
              <w:ind w:leftChars="5" w:left="507" w:rightChars="5" w:right="13" w:hanging="494"/>
              <w:jc w:val="center"/>
              <w:rPr>
                <w:b/>
                <w:sz w:val="22"/>
                <w:szCs w:val="22"/>
              </w:rPr>
            </w:pPr>
            <w:r w:rsidRPr="00666EBE">
              <w:rPr>
                <w:rFonts w:hint="eastAsia"/>
                <w:b/>
                <w:sz w:val="22"/>
                <w:szCs w:val="22"/>
              </w:rPr>
              <w:t>日期</w:t>
            </w:r>
          </w:p>
        </w:tc>
        <w:tc>
          <w:tcPr>
            <w:tcW w:w="3297" w:type="dxa"/>
            <w:gridSpan w:val="5"/>
            <w:tcBorders>
              <w:top w:val="double" w:sz="6" w:space="0" w:color="auto"/>
            </w:tcBorders>
            <w:shd w:val="clear" w:color="auto" w:fill="auto"/>
            <w:vAlign w:val="center"/>
          </w:tcPr>
          <w:p w:rsidR="005140F7" w:rsidRPr="00666EBE" w:rsidRDefault="009E2593" w:rsidP="005827CC">
            <w:pPr>
              <w:adjustRightInd w:val="0"/>
              <w:snapToGrid w:val="0"/>
              <w:spacing w:beforeLines="15" w:before="54" w:afterLines="15" w:after="54" w:line="240" w:lineRule="auto"/>
              <w:ind w:leftChars="5" w:left="507" w:rightChars="5" w:right="13" w:hanging="494"/>
              <w:jc w:val="center"/>
              <w:rPr>
                <w:b/>
                <w:sz w:val="22"/>
                <w:szCs w:val="22"/>
              </w:rPr>
            </w:pPr>
            <w:r w:rsidRPr="00666EBE">
              <w:rPr>
                <w:rFonts w:hint="eastAsia"/>
                <w:b/>
                <w:sz w:val="22"/>
                <w:szCs w:val="22"/>
              </w:rPr>
              <w:t xml:space="preserve">  </w:t>
            </w:r>
            <w:r w:rsidR="005140F7" w:rsidRPr="00666EBE">
              <w:rPr>
                <w:rFonts w:hint="eastAsia"/>
                <w:b/>
                <w:sz w:val="22"/>
                <w:szCs w:val="22"/>
              </w:rPr>
              <w:t>年</w:t>
            </w:r>
            <w:r w:rsidR="005140F7" w:rsidRPr="00666EBE">
              <w:rPr>
                <w:rFonts w:hint="eastAsia"/>
                <w:b/>
                <w:sz w:val="22"/>
                <w:szCs w:val="22"/>
              </w:rPr>
              <w:t xml:space="preserve"> </w:t>
            </w:r>
            <w:r w:rsidRPr="00666EBE">
              <w:rPr>
                <w:rFonts w:hint="eastAsia"/>
                <w:b/>
                <w:sz w:val="22"/>
                <w:szCs w:val="22"/>
              </w:rPr>
              <w:t xml:space="preserve"> </w:t>
            </w:r>
            <w:r w:rsidR="005140F7" w:rsidRPr="00666EBE">
              <w:rPr>
                <w:rFonts w:hint="eastAsia"/>
                <w:b/>
                <w:sz w:val="22"/>
                <w:szCs w:val="22"/>
              </w:rPr>
              <w:t xml:space="preserve">  </w:t>
            </w:r>
            <w:r w:rsidR="005140F7" w:rsidRPr="00666EBE">
              <w:rPr>
                <w:rFonts w:hint="eastAsia"/>
                <w:b/>
                <w:sz w:val="22"/>
                <w:szCs w:val="22"/>
              </w:rPr>
              <w:t>月</w:t>
            </w:r>
            <w:r w:rsidR="005140F7" w:rsidRPr="00666EBE">
              <w:rPr>
                <w:rFonts w:hint="eastAsia"/>
                <w:b/>
                <w:sz w:val="22"/>
                <w:szCs w:val="22"/>
              </w:rPr>
              <w:t xml:space="preserve"> </w:t>
            </w:r>
            <w:r w:rsidRPr="00666EBE">
              <w:rPr>
                <w:rFonts w:hint="eastAsia"/>
                <w:b/>
                <w:sz w:val="22"/>
                <w:szCs w:val="22"/>
              </w:rPr>
              <w:t xml:space="preserve"> </w:t>
            </w:r>
            <w:r w:rsidR="005140F7" w:rsidRPr="00666EBE">
              <w:rPr>
                <w:rFonts w:hint="eastAsia"/>
                <w:b/>
                <w:sz w:val="22"/>
                <w:szCs w:val="22"/>
              </w:rPr>
              <w:t xml:space="preserve">  </w:t>
            </w:r>
            <w:r w:rsidR="005140F7" w:rsidRPr="00666EBE">
              <w:rPr>
                <w:rFonts w:hint="eastAsia"/>
                <w:b/>
                <w:sz w:val="22"/>
                <w:szCs w:val="22"/>
              </w:rPr>
              <w:t>日</w:t>
            </w:r>
          </w:p>
        </w:tc>
      </w:tr>
    </w:tbl>
    <w:p w:rsidR="005140F7" w:rsidRPr="00666EBE" w:rsidRDefault="005140F7" w:rsidP="005140F7">
      <w:pPr>
        <w:spacing w:line="360" w:lineRule="exact"/>
        <w:rPr>
          <w:sz w:val="20"/>
          <w:szCs w:val="20"/>
        </w:rPr>
      </w:pPr>
      <w:r w:rsidRPr="00666EBE">
        <w:rPr>
          <w:rFonts w:hint="eastAsia"/>
          <w:sz w:val="20"/>
          <w:szCs w:val="20"/>
        </w:rPr>
        <w:t>說明：</w:t>
      </w:r>
    </w:p>
    <w:p w:rsidR="005140F7" w:rsidRPr="00666EBE" w:rsidRDefault="005140F7" w:rsidP="005140F7">
      <w:pPr>
        <w:spacing w:line="360" w:lineRule="exact"/>
        <w:rPr>
          <w:sz w:val="20"/>
          <w:szCs w:val="20"/>
        </w:rPr>
      </w:pPr>
      <w:r w:rsidRPr="00666EBE">
        <w:rPr>
          <w:rFonts w:hint="eastAsia"/>
          <w:sz w:val="20"/>
          <w:szCs w:val="20"/>
        </w:rPr>
        <w:t>1.</w:t>
      </w:r>
      <w:r w:rsidR="00803F6A" w:rsidRPr="00666EBE">
        <w:rPr>
          <w:rFonts w:hint="eastAsia"/>
          <w:sz w:val="20"/>
          <w:szCs w:val="20"/>
        </w:rPr>
        <w:t>紀錄</w:t>
      </w:r>
      <w:r w:rsidRPr="00666EBE">
        <w:rPr>
          <w:rFonts w:hint="eastAsia"/>
          <w:sz w:val="20"/>
          <w:szCs w:val="20"/>
        </w:rPr>
        <w:t>方式：符合</w:t>
      </w:r>
      <w:r w:rsidRPr="00666EBE">
        <w:rPr>
          <w:rFonts w:hint="eastAsia"/>
          <w:sz w:val="20"/>
          <w:szCs w:val="20"/>
        </w:rPr>
        <w:t xml:space="preserve">- </w:t>
      </w:r>
      <w:r w:rsidRPr="00666EBE">
        <w:rPr>
          <w:rFonts w:hint="eastAsia"/>
          <w:sz w:val="20"/>
          <w:szCs w:val="20"/>
        </w:rPr>
        <w:t>○；不符合</w:t>
      </w:r>
      <w:r w:rsidRPr="00666EBE">
        <w:rPr>
          <w:rFonts w:hint="eastAsia"/>
          <w:sz w:val="20"/>
          <w:szCs w:val="20"/>
        </w:rPr>
        <w:t>-X</w:t>
      </w:r>
      <w:r w:rsidRPr="00666EBE">
        <w:rPr>
          <w:rFonts w:hint="eastAsia"/>
          <w:sz w:val="20"/>
          <w:szCs w:val="20"/>
        </w:rPr>
        <w:t>；有待改善</w:t>
      </w:r>
      <w:r w:rsidRPr="00666EBE">
        <w:rPr>
          <w:rFonts w:hint="eastAsia"/>
          <w:sz w:val="20"/>
          <w:szCs w:val="20"/>
        </w:rPr>
        <w:t xml:space="preserve">- </w:t>
      </w:r>
      <w:r w:rsidRPr="00666EBE">
        <w:rPr>
          <w:rFonts w:hint="eastAsia"/>
          <w:sz w:val="20"/>
          <w:szCs w:val="20"/>
        </w:rPr>
        <w:t>△</w:t>
      </w:r>
      <w:r w:rsidRPr="00666EBE">
        <w:rPr>
          <w:rFonts w:hint="eastAsia"/>
          <w:sz w:val="20"/>
          <w:szCs w:val="20"/>
        </w:rPr>
        <w:t xml:space="preserve">  </w:t>
      </w:r>
      <w:r w:rsidR="00694E83" w:rsidRPr="00666EBE">
        <w:rPr>
          <w:rFonts w:hint="eastAsia"/>
          <w:sz w:val="20"/>
          <w:szCs w:val="20"/>
        </w:rPr>
        <w:t>；無此項目</w:t>
      </w:r>
      <w:r w:rsidR="00694E83" w:rsidRPr="00666EBE">
        <w:rPr>
          <w:rFonts w:hint="eastAsia"/>
          <w:sz w:val="20"/>
          <w:szCs w:val="20"/>
        </w:rPr>
        <w:t>-</w:t>
      </w:r>
      <w:r w:rsidR="00694E83" w:rsidRPr="00666EBE">
        <w:rPr>
          <w:rFonts w:hint="eastAsia"/>
          <w:sz w:val="20"/>
          <w:szCs w:val="20"/>
        </w:rPr>
        <w:t>無或「</w:t>
      </w:r>
      <w:r w:rsidR="00694E83" w:rsidRPr="00666EBE">
        <w:rPr>
          <w:rFonts w:hint="eastAsia"/>
          <w:sz w:val="20"/>
          <w:szCs w:val="20"/>
        </w:rPr>
        <w:t>-</w:t>
      </w:r>
      <w:r w:rsidR="00694E83" w:rsidRPr="00666EBE">
        <w:rPr>
          <w:rFonts w:hint="eastAsia"/>
          <w:sz w:val="20"/>
          <w:szCs w:val="20"/>
        </w:rPr>
        <w:t>」</w:t>
      </w:r>
      <w:r w:rsidRPr="00666EBE">
        <w:rPr>
          <w:rFonts w:hint="eastAsia"/>
          <w:sz w:val="20"/>
          <w:szCs w:val="20"/>
        </w:rPr>
        <w:t>。</w:t>
      </w:r>
      <w:r w:rsidRPr="00666EBE">
        <w:rPr>
          <w:rFonts w:hint="eastAsia"/>
          <w:sz w:val="20"/>
          <w:szCs w:val="20"/>
        </w:rPr>
        <w:t xml:space="preserve">     </w:t>
      </w:r>
    </w:p>
    <w:p w:rsidR="005140F7" w:rsidRPr="00666EBE" w:rsidRDefault="005140F7" w:rsidP="005140F7">
      <w:pPr>
        <w:spacing w:line="360" w:lineRule="exact"/>
        <w:rPr>
          <w:sz w:val="20"/>
          <w:szCs w:val="20"/>
        </w:rPr>
      </w:pPr>
      <w:r w:rsidRPr="00666EBE">
        <w:rPr>
          <w:rFonts w:hint="eastAsia"/>
          <w:sz w:val="20"/>
          <w:szCs w:val="20"/>
        </w:rPr>
        <w:t>2.</w:t>
      </w:r>
      <w:r w:rsidRPr="00666EBE">
        <w:rPr>
          <w:rFonts w:hint="eastAsia"/>
          <w:sz w:val="20"/>
          <w:szCs w:val="20"/>
        </w:rPr>
        <w:t>法條標註：標示於本表法令名稱後之數字為條次編號，依序為「§條（項）（款）（目）」。</w:t>
      </w:r>
    </w:p>
    <w:p w:rsidR="005140F7" w:rsidRPr="00666EBE" w:rsidRDefault="005140F7" w:rsidP="005140F7">
      <w:pPr>
        <w:spacing w:line="440" w:lineRule="exact"/>
        <w:rPr>
          <w:sz w:val="28"/>
          <w:szCs w:val="28"/>
        </w:rPr>
      </w:pPr>
      <w:r w:rsidRPr="00666EBE">
        <w:rPr>
          <w:rFonts w:hint="eastAsia"/>
          <w:sz w:val="20"/>
          <w:szCs w:val="20"/>
        </w:rPr>
        <w:t>3.</w:t>
      </w:r>
      <w:r w:rsidRPr="00666EBE">
        <w:rPr>
          <w:rFonts w:hint="eastAsia"/>
          <w:sz w:val="20"/>
          <w:szCs w:val="20"/>
        </w:rPr>
        <w:t>有法條標註之查核項目，應務必符合，以避免違反法令而受罰。</w:t>
      </w:r>
    </w:p>
    <w:sectPr w:rsidR="005140F7" w:rsidRPr="00666EBE" w:rsidSect="005140F7">
      <w:type w:val="oddPage"/>
      <w:pgSz w:w="11906" w:h="16838"/>
      <w:pgMar w:top="1440" w:right="1797" w:bottom="719" w:left="1797" w:header="851" w:footer="43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063" w:rsidRDefault="00A30063">
      <w:r>
        <w:separator/>
      </w:r>
    </w:p>
  </w:endnote>
  <w:endnote w:type="continuationSeparator" w:id="0">
    <w:p w:rsidR="00A30063" w:rsidRDefault="00A3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5AB" w:rsidRDefault="001135AB" w:rsidP="009036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35AB" w:rsidRDefault="001135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5AB" w:rsidRDefault="001135AB" w:rsidP="009036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1135AB" w:rsidRDefault="001135A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5AB" w:rsidRDefault="001135AB" w:rsidP="005140F7">
    <w:pPr>
      <w:pStyle w:val="a4"/>
      <w:jc w:val="center"/>
    </w:pPr>
    <w:r>
      <w:rPr>
        <w:rStyle w:val="a5"/>
      </w:rPr>
      <w:fldChar w:fldCharType="begin"/>
    </w:r>
    <w:r>
      <w:rPr>
        <w:rStyle w:val="a5"/>
      </w:rPr>
      <w:instrText xml:space="preserve"> PAGE </w:instrText>
    </w:r>
    <w:r>
      <w:rPr>
        <w:rStyle w:val="a5"/>
      </w:rPr>
      <w:fldChar w:fldCharType="separate"/>
    </w:r>
    <w:r>
      <w:rPr>
        <w:rStyle w:val="a5"/>
        <w:noProof/>
      </w:rPr>
      <w:t>3</w:t>
    </w:r>
    <w:r>
      <w:rPr>
        <w:rStyle w:val="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5AB" w:rsidRDefault="001135AB" w:rsidP="005140F7">
    <w:pPr>
      <w:pStyle w:val="a4"/>
      <w:jc w:val="cente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063" w:rsidRDefault="00A30063">
      <w:r>
        <w:separator/>
      </w:r>
    </w:p>
  </w:footnote>
  <w:footnote w:type="continuationSeparator" w:id="0">
    <w:p w:rsidR="00A30063" w:rsidRDefault="00A3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5AB" w:rsidRDefault="001135AB">
    <w:pPr>
      <w:pStyle w:val="a6"/>
    </w:pPr>
    <w:r>
      <w:rPr>
        <w:noProof/>
      </w:rPr>
      <mc:AlternateContent>
        <mc:Choice Requires="wps">
          <w:drawing>
            <wp:anchor distT="0" distB="0" distL="114300" distR="114300" simplePos="0" relativeHeight="251655168" behindDoc="0" locked="0" layoutInCell="1" allowOverlap="1">
              <wp:simplePos x="0" y="0"/>
              <wp:positionH relativeFrom="column">
                <wp:posOffset>4684395</wp:posOffset>
              </wp:positionH>
              <wp:positionV relativeFrom="paragraph">
                <wp:posOffset>-311785</wp:posOffset>
              </wp:positionV>
              <wp:extent cx="1257300" cy="685800"/>
              <wp:effectExtent l="7620" t="12065" r="11430" b="698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1135AB" w:rsidRDefault="001135AB">
                          <w:r>
                            <w:rPr>
                              <w:rFonts w:hint="eastAsia"/>
                            </w:rPr>
                            <w:t>編號：</w:t>
                          </w:r>
                        </w:p>
                        <w:p w:rsidR="001135AB" w:rsidRDefault="001135AB">
                          <w:r>
                            <w:rPr>
                              <w:rFonts w:hint="eastAsia"/>
                            </w:rPr>
                            <w:t>頁碼：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68.85pt;margin-top:-24.55pt;width:99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">
              <v:textbox>
                <w:txbxContent>
                  <w:p w:rsidR="001135AB" w:rsidRDefault="001135AB">
                    <w:r>
                      <w:rPr>
                        <w:rFonts w:hint="eastAsia"/>
                      </w:rPr>
                      <w:t>編號：</w:t>
                    </w:r>
                  </w:p>
                  <w:p w:rsidR="001135AB" w:rsidRDefault="001135AB">
                    <w:r>
                      <w:rPr>
                        <w:rFonts w:hint="eastAsia"/>
                      </w:rPr>
                      <w:t>頁碼：</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3574415</wp:posOffset>
              </wp:positionV>
              <wp:extent cx="457200" cy="2057400"/>
              <wp:effectExtent l="0" t="254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5AB" w:rsidRDefault="001135AB" w:rsidP="005140F7">
                          <w:pPr>
                            <w:jc w:val="center"/>
                          </w:pPr>
                          <w:r>
                            <w:rPr>
                              <w:rFonts w:hint="eastAsia"/>
                            </w:rPr>
                            <w:t>裝</w:t>
                          </w:r>
                          <w:r>
                            <w:rPr>
                              <w:rFonts w:hint="eastAsia"/>
                            </w:rPr>
                            <w:t xml:space="preserve">  </w:t>
                          </w:r>
                          <w:r>
                            <w:rPr>
                              <w:rFonts w:hint="eastAsia"/>
                            </w:rPr>
                            <w:t>訂</w:t>
                          </w:r>
                          <w:r>
                            <w:rPr>
                              <w:rFonts w:hint="eastAsia"/>
                            </w:rPr>
                            <w:t xml:space="preserve">  </w:t>
                          </w:r>
                          <w:r>
                            <w:rPr>
                              <w:rFonts w:hint="eastAsia"/>
                            </w:rPr>
                            <w:t>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6pt;margin-top:281.45pt;width:36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" stroked="f">
              <v:textbox style="layout-flow:vertical-ideographic">
                <w:txbxContent>
                  <w:p w:rsidR="001135AB" w:rsidRDefault="001135AB" w:rsidP="005140F7">
                    <w:pPr>
                      <w:jc w:val="center"/>
                    </w:pPr>
                    <w:r>
                      <w:rPr>
                        <w:rFonts w:hint="eastAsia"/>
                      </w:rPr>
                      <w:t>裝</w:t>
                    </w:r>
                    <w:r>
                      <w:rPr>
                        <w:rFonts w:hint="eastAsia"/>
                      </w:rPr>
                      <w:t xml:space="preserve">  </w:t>
                    </w:r>
                    <w:r>
                      <w:rPr>
                        <w:rFonts w:hint="eastAsia"/>
                      </w:rPr>
                      <w:t>訂</w:t>
                    </w:r>
                    <w:r>
                      <w:rPr>
                        <w:rFonts w:hint="eastAsia"/>
                      </w:rPr>
                      <w:t xml:space="preserve">  </w:t>
                    </w:r>
                    <w:r>
                      <w:rPr>
                        <w:rFonts w:hint="eastAsia"/>
                      </w:rPr>
                      <w:t>線</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-226695</wp:posOffset>
              </wp:positionH>
              <wp:positionV relativeFrom="paragraph">
                <wp:posOffset>259715</wp:posOffset>
              </wp:positionV>
              <wp:extent cx="0" cy="9144000"/>
              <wp:effectExtent l="11430" t="12065" r="7620" b="698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D1F2B"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0.45pt" to="-17.85pt,7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">
              <v:stroke dashstyle="dash"/>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5AB" w:rsidRDefault="001135AB">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4684395</wp:posOffset>
              </wp:positionH>
              <wp:positionV relativeFrom="paragraph">
                <wp:posOffset>-311785</wp:posOffset>
              </wp:positionV>
              <wp:extent cx="1257300" cy="571500"/>
              <wp:effectExtent l="7620" t="12065" r="1143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1135AB" w:rsidRPr="005531B4" w:rsidRDefault="001135AB" w:rsidP="005140F7">
                          <w:pPr>
                            <w:spacing w:line="360" w:lineRule="exact"/>
                            <w:rPr>
                              <w:sz w:val="20"/>
                              <w:szCs w:val="20"/>
                            </w:rPr>
                          </w:pPr>
                          <w:r w:rsidRPr="005531B4">
                            <w:rPr>
                              <w:rFonts w:hint="eastAsia"/>
                              <w:sz w:val="20"/>
                              <w:szCs w:val="20"/>
                            </w:rPr>
                            <w:t>編號：</w:t>
                          </w:r>
                        </w:p>
                        <w:p w:rsidR="001135AB" w:rsidRPr="005531B4" w:rsidRDefault="001135AB" w:rsidP="005140F7">
                          <w:pPr>
                            <w:spacing w:line="360" w:lineRule="exact"/>
                            <w:rPr>
                              <w:sz w:val="20"/>
                              <w:szCs w:val="20"/>
                            </w:rPr>
                          </w:pPr>
                          <w:r w:rsidRPr="005531B4">
                            <w:rPr>
                              <w:rFonts w:hint="eastAsia"/>
                              <w:sz w:val="20"/>
                              <w:szCs w:val="20"/>
                            </w:rPr>
                            <w:t>頁碼：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368.85pt;margin-top:-24.55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">
              <v:textbox>
                <w:txbxContent>
                  <w:p w:rsidR="001135AB" w:rsidRPr="005531B4" w:rsidRDefault="001135AB" w:rsidP="005140F7">
                    <w:pPr>
                      <w:spacing w:line="360" w:lineRule="exact"/>
                      <w:rPr>
                        <w:sz w:val="20"/>
                        <w:szCs w:val="20"/>
                      </w:rPr>
                    </w:pPr>
                    <w:r w:rsidRPr="005531B4">
                      <w:rPr>
                        <w:rFonts w:hint="eastAsia"/>
                        <w:sz w:val="20"/>
                        <w:szCs w:val="20"/>
                      </w:rPr>
                      <w:t>編號：</w:t>
                    </w:r>
                  </w:p>
                  <w:p w:rsidR="001135AB" w:rsidRPr="005531B4" w:rsidRDefault="001135AB" w:rsidP="005140F7">
                    <w:pPr>
                      <w:spacing w:line="360" w:lineRule="exact"/>
                      <w:rPr>
                        <w:sz w:val="20"/>
                        <w:szCs w:val="20"/>
                      </w:rPr>
                    </w:pPr>
                    <w:r w:rsidRPr="005531B4">
                      <w:rPr>
                        <w:rFonts w:hint="eastAsia"/>
                        <w:sz w:val="20"/>
                        <w:szCs w:val="20"/>
                      </w:rPr>
                      <w:t>頁碼：</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3574415</wp:posOffset>
              </wp:positionV>
              <wp:extent cx="457200" cy="2057400"/>
              <wp:effectExtent l="0" t="254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5AB" w:rsidRDefault="001135AB" w:rsidP="005140F7">
                          <w:pPr>
                            <w:jc w:val="center"/>
                          </w:pPr>
                          <w:r>
                            <w:rPr>
                              <w:rFonts w:hint="eastAsia"/>
                            </w:rPr>
                            <w:t>裝</w:t>
                          </w:r>
                          <w:r>
                            <w:rPr>
                              <w:rFonts w:hint="eastAsia"/>
                            </w:rPr>
                            <w:t xml:space="preserve">  </w:t>
                          </w:r>
                          <w:r>
                            <w:rPr>
                              <w:rFonts w:hint="eastAsia"/>
                            </w:rPr>
                            <w:t>訂</w:t>
                          </w:r>
                          <w:r>
                            <w:rPr>
                              <w:rFonts w:hint="eastAsia"/>
                            </w:rPr>
                            <w:t xml:space="preserve">  </w:t>
                          </w:r>
                          <w:r>
                            <w:rPr>
                              <w:rFonts w:hint="eastAsia"/>
                            </w:rPr>
                            <w:t>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6pt;margin-top:281.45pt;width:36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" stroked="f">
              <v:textbox style="layout-flow:vertical-ideographic">
                <w:txbxContent>
                  <w:p w:rsidR="001135AB" w:rsidRDefault="001135AB" w:rsidP="005140F7">
                    <w:pPr>
                      <w:jc w:val="center"/>
                    </w:pPr>
                    <w:r>
                      <w:rPr>
                        <w:rFonts w:hint="eastAsia"/>
                      </w:rPr>
                      <w:t>裝</w:t>
                    </w:r>
                    <w:r>
                      <w:rPr>
                        <w:rFonts w:hint="eastAsia"/>
                      </w:rPr>
                      <w:t xml:space="preserve">  </w:t>
                    </w:r>
                    <w:r>
                      <w:rPr>
                        <w:rFonts w:hint="eastAsia"/>
                      </w:rPr>
                      <w:t>訂</w:t>
                    </w:r>
                    <w:r>
                      <w:rPr>
                        <w:rFonts w:hint="eastAsia"/>
                      </w:rPr>
                      <w:t xml:space="preserve">  </w:t>
                    </w:r>
                    <w:r>
                      <w:rPr>
                        <w:rFonts w:hint="eastAsia"/>
                      </w:rPr>
                      <w:t>線</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259715</wp:posOffset>
              </wp:positionV>
              <wp:extent cx="0" cy="9144000"/>
              <wp:effectExtent l="11430" t="12065" r="7620" b="698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7CD45"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0.45pt" to="-17.85pt,7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">
              <v:stroke dashstyle="dash"/>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AB0"/>
    <w:multiLevelType w:val="multilevel"/>
    <w:tmpl w:val="044C428C"/>
    <w:lvl w:ilvl="0">
      <w:start w:val="1"/>
      <w:numFmt w:val="taiwaneseCountingThousand"/>
      <w:suff w:val="nothing"/>
      <w:lvlText w:val="第%1章"/>
      <w:lvlJc w:val="left"/>
      <w:pPr>
        <w:ind w:left="425" w:hanging="425"/>
      </w:pPr>
      <w:rPr>
        <w:rFonts w:hint="eastAsia"/>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 w15:restartNumberingAfterBreak="0">
    <w:nsid w:val="060D577C"/>
    <w:multiLevelType w:val="hybridMultilevel"/>
    <w:tmpl w:val="F9C6E01C"/>
    <w:lvl w:ilvl="0" w:tplc="188282E2">
      <w:start w:val="1"/>
      <w:numFmt w:val="decimal"/>
      <w:lvlText w:val="%1."/>
      <w:lvlJc w:val="left"/>
      <w:pPr>
        <w:tabs>
          <w:tab w:val="num" w:pos="0"/>
        </w:tabs>
        <w:ind w:left="113" w:hanging="11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534921"/>
    <w:multiLevelType w:val="multilevel"/>
    <w:tmpl w:val="D2A6C6BA"/>
    <w:lvl w:ilvl="0">
      <w:start w:val="1"/>
      <w:numFmt w:val="taiwaneseCountingThousand"/>
      <w:suff w:val="nothing"/>
      <w:lvlText w:val="第%1章  "/>
      <w:lvlJc w:val="left"/>
      <w:pPr>
        <w:ind w:left="425" w:hanging="425"/>
      </w:pPr>
      <w:rPr>
        <w:rFonts w:hint="eastAsia"/>
      </w:rPr>
    </w:lvl>
    <w:lvl w:ilvl="1">
      <w:start w:val="1"/>
      <w:numFmt w:val="taiwaneseCountingThousand"/>
      <w:suff w:val="nothing"/>
      <w:lvlText w:val="第%2節  "/>
      <w:lvlJc w:val="left"/>
      <w:pPr>
        <w:ind w:left="992" w:hanging="567"/>
      </w:pPr>
      <w:rPr>
        <w:rFonts w:hint="eastAsia"/>
      </w:rPr>
    </w:lvl>
    <w:lvl w:ilvl="2">
      <w:start w:val="1"/>
      <w:numFmt w:val="taiwaneseCountingThousand"/>
      <w:suff w:val="nothing"/>
      <w:lvlText w:val="%3、"/>
      <w:lvlJc w:val="left"/>
      <w:pPr>
        <w:ind w:left="1475" w:hanging="624"/>
      </w:pPr>
      <w:rPr>
        <w:rFonts w:hint="eastAsia"/>
      </w:rPr>
    </w:lvl>
    <w:lvl w:ilvl="3">
      <w:start w:val="1"/>
      <w:numFmt w:val="decimal"/>
      <w:suff w:val="nothing"/>
      <w:lvlText w:val="%4. "/>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 w15:restartNumberingAfterBreak="0">
    <w:nsid w:val="06B50044"/>
    <w:multiLevelType w:val="multilevel"/>
    <w:tmpl w:val="EDF8F6FA"/>
    <w:lvl w:ilvl="0">
      <w:start w:val="1"/>
      <w:numFmt w:val="decimal"/>
      <w:lvlText w:val="%1"/>
      <w:lvlJc w:val="left"/>
      <w:pPr>
        <w:tabs>
          <w:tab w:val="num" w:pos="425"/>
        </w:tabs>
        <w:ind w:left="425" w:hanging="425"/>
      </w:pPr>
      <w:rPr>
        <w:rFonts w:hint="eastAsia"/>
        <w:color w:val="FFFFFF"/>
      </w:rPr>
    </w:lvl>
    <w:lvl w:ilvl="1">
      <w:start w:val="1"/>
      <w:numFmt w:val="decimal"/>
      <w:lvlText w:val="%2"/>
      <w:lvlJc w:val="left"/>
      <w:pPr>
        <w:tabs>
          <w:tab w:val="num" w:pos="567"/>
        </w:tabs>
        <w:ind w:left="567" w:hanging="567"/>
      </w:pPr>
      <w:rPr>
        <w:rFonts w:hint="eastAsia"/>
      </w:rPr>
    </w:lvl>
    <w:lvl w:ilvl="2">
      <w:start w:val="1"/>
      <w:numFmt w:val="ideographDigital"/>
      <w:lvlText w:val="%3、"/>
      <w:lvlJc w:val="left"/>
      <w:pPr>
        <w:tabs>
          <w:tab w:val="num" w:pos="709"/>
        </w:tabs>
        <w:ind w:left="709" w:hanging="709"/>
      </w:pPr>
      <w:rPr>
        <w:rFonts w:hint="eastAsia"/>
      </w:rPr>
    </w:lvl>
    <w:lvl w:ilvl="3">
      <w:start w:val="1"/>
      <w:numFmt w:val="decimal"/>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08CB0EFD"/>
    <w:multiLevelType w:val="multilevel"/>
    <w:tmpl w:val="A1BC4B42"/>
    <w:lvl w:ilvl="0">
      <w:start w:val="1"/>
      <w:numFmt w:val="decimal"/>
      <w:lvlText w:val="%1"/>
      <w:lvlJc w:val="left"/>
      <w:pPr>
        <w:tabs>
          <w:tab w:val="num" w:pos="0"/>
        </w:tabs>
        <w:ind w:left="0" w:hanging="425"/>
      </w:pPr>
      <w:rPr>
        <w:rFonts w:hint="eastAsia"/>
      </w:rPr>
    </w:lvl>
    <w:lvl w:ilvl="1">
      <w:start w:val="1"/>
      <w:numFmt w:val="decimal"/>
      <w:lvlText w:val="%1.%2 "/>
      <w:lvlJc w:val="left"/>
      <w:pPr>
        <w:tabs>
          <w:tab w:val="num" w:pos="0"/>
        </w:tabs>
        <w:ind w:left="1701" w:hanging="1701"/>
      </w:pPr>
      <w:rPr>
        <w:rFonts w:hint="eastAsia"/>
      </w:rPr>
    </w:lvl>
    <w:lvl w:ilvl="2">
      <w:start w:val="1"/>
      <w:numFmt w:val="decimal"/>
      <w:lvlText w:val="%2%1..%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5" w15:restartNumberingAfterBreak="0">
    <w:nsid w:val="0A2F5BDF"/>
    <w:multiLevelType w:val="multilevel"/>
    <w:tmpl w:val="6886597A"/>
    <w:lvl w:ilvl="0">
      <w:start w:val="1"/>
      <w:numFmt w:val="taiwaneseCountingThousand"/>
      <w:suff w:val="nothing"/>
      <w:lvlText w:val="第%1章"/>
      <w:lvlJc w:val="left"/>
      <w:pPr>
        <w:ind w:left="-426" w:hanging="425"/>
      </w:pPr>
      <w:rPr>
        <w:rFonts w:hint="eastAsia"/>
      </w:rPr>
    </w:lvl>
    <w:lvl w:ilvl="1">
      <w:start w:val="1"/>
      <w:numFmt w:val="taiwaneseCountingThousand"/>
      <w:suff w:val="nothing"/>
      <w:lvlText w:val="第%2節"/>
      <w:lvlJc w:val="left"/>
      <w:pPr>
        <w:ind w:left="141" w:hanging="567"/>
      </w:pPr>
      <w:rPr>
        <w:rFonts w:hint="eastAsia"/>
      </w:rPr>
    </w:lvl>
    <w:lvl w:ilvl="2">
      <w:start w:val="1"/>
      <w:numFmt w:val="taiwaneseCountingThousand"/>
      <w:suff w:val="nothing"/>
      <w:lvlText w:val="%3、"/>
      <w:lvlJc w:val="left"/>
      <w:pPr>
        <w:ind w:left="624" w:hanging="624"/>
      </w:pPr>
      <w:rPr>
        <w:rFonts w:hint="eastAsia"/>
      </w:rPr>
    </w:lvl>
    <w:lvl w:ilvl="3">
      <w:start w:val="1"/>
      <w:numFmt w:val="none"/>
      <w:suff w:val="nothing"/>
      <w:lvlText w:val=""/>
      <w:lvlJc w:val="left"/>
      <w:pPr>
        <w:ind w:left="1133" w:hanging="708"/>
      </w:pPr>
      <w:rPr>
        <w:rFonts w:hint="eastAsia"/>
      </w:rPr>
    </w:lvl>
    <w:lvl w:ilvl="4">
      <w:start w:val="1"/>
      <w:numFmt w:val="none"/>
      <w:suff w:val="nothing"/>
      <w:lvlText w:val=""/>
      <w:lvlJc w:val="left"/>
      <w:pPr>
        <w:ind w:left="1700" w:hanging="850"/>
      </w:pPr>
      <w:rPr>
        <w:rFonts w:hint="eastAsia"/>
      </w:rPr>
    </w:lvl>
    <w:lvl w:ilvl="5">
      <w:start w:val="1"/>
      <w:numFmt w:val="none"/>
      <w:suff w:val="nothing"/>
      <w:lvlText w:val=""/>
      <w:lvlJc w:val="left"/>
      <w:pPr>
        <w:ind w:left="2409" w:hanging="1134"/>
      </w:pPr>
      <w:rPr>
        <w:rFonts w:hint="eastAsia"/>
      </w:rPr>
    </w:lvl>
    <w:lvl w:ilvl="6">
      <w:start w:val="1"/>
      <w:numFmt w:val="none"/>
      <w:suff w:val="nothing"/>
      <w:lvlText w:val=""/>
      <w:lvlJc w:val="left"/>
      <w:pPr>
        <w:ind w:left="2976" w:hanging="1276"/>
      </w:pPr>
      <w:rPr>
        <w:rFonts w:hint="eastAsia"/>
      </w:rPr>
    </w:lvl>
    <w:lvl w:ilvl="7">
      <w:start w:val="1"/>
      <w:numFmt w:val="none"/>
      <w:suff w:val="nothing"/>
      <w:lvlText w:val=""/>
      <w:lvlJc w:val="left"/>
      <w:pPr>
        <w:ind w:left="3543" w:hanging="1418"/>
      </w:pPr>
      <w:rPr>
        <w:rFonts w:hint="eastAsia"/>
      </w:rPr>
    </w:lvl>
    <w:lvl w:ilvl="8">
      <w:start w:val="1"/>
      <w:numFmt w:val="none"/>
      <w:suff w:val="nothing"/>
      <w:lvlText w:val=""/>
      <w:lvlJc w:val="left"/>
      <w:pPr>
        <w:ind w:left="4251" w:hanging="1700"/>
      </w:pPr>
      <w:rPr>
        <w:rFonts w:hint="eastAsia"/>
      </w:rPr>
    </w:lvl>
  </w:abstractNum>
  <w:abstractNum w:abstractNumId="6" w15:restartNumberingAfterBreak="0">
    <w:nsid w:val="0C79419A"/>
    <w:multiLevelType w:val="multilevel"/>
    <w:tmpl w:val="9600EFEA"/>
    <w:lvl w:ilvl="0">
      <w:start w:val="1"/>
      <w:numFmt w:val="taiwaneseCountingThousand"/>
      <w:suff w:val="nothing"/>
      <w:lvlText w:val="第%1章"/>
      <w:lvlJc w:val="left"/>
      <w:pPr>
        <w:ind w:left="-851" w:hanging="425"/>
      </w:pPr>
      <w:rPr>
        <w:rFonts w:hint="eastAsia"/>
      </w:rPr>
    </w:lvl>
    <w:lvl w:ilvl="1">
      <w:start w:val="1"/>
      <w:numFmt w:val="taiwaneseCountingThousand"/>
      <w:suff w:val="nothing"/>
      <w:lvlText w:val="第%2節"/>
      <w:lvlJc w:val="left"/>
      <w:pPr>
        <w:ind w:left="-284" w:hanging="567"/>
      </w:pPr>
      <w:rPr>
        <w:rFonts w:hint="eastAsia"/>
      </w:rPr>
    </w:lvl>
    <w:lvl w:ilvl="2">
      <w:start w:val="1"/>
      <w:numFmt w:val="taiwaneseCountingThousand"/>
      <w:suff w:val="nothing"/>
      <w:lvlText w:val="%3、"/>
      <w:lvlJc w:val="left"/>
      <w:pPr>
        <w:ind w:left="199" w:hanging="624"/>
      </w:pPr>
      <w:rPr>
        <w:rFonts w:hint="eastAsia"/>
      </w:rPr>
    </w:lvl>
    <w:lvl w:ilvl="3">
      <w:start w:val="1"/>
      <w:numFmt w:val="decimal"/>
      <w:suff w:val="nothing"/>
      <w:lvlText w:val="%4."/>
      <w:lvlJc w:val="left"/>
      <w:pPr>
        <w:ind w:left="708" w:hanging="708"/>
      </w:pPr>
      <w:rPr>
        <w:rFonts w:hint="eastAsia"/>
      </w:rPr>
    </w:lvl>
    <w:lvl w:ilvl="4">
      <w:start w:val="1"/>
      <w:numFmt w:val="none"/>
      <w:suff w:val="nothing"/>
      <w:lvlText w:val=""/>
      <w:lvlJc w:val="left"/>
      <w:pPr>
        <w:ind w:left="1275" w:hanging="850"/>
      </w:pPr>
      <w:rPr>
        <w:rFonts w:hint="eastAsia"/>
      </w:rPr>
    </w:lvl>
    <w:lvl w:ilvl="5">
      <w:start w:val="1"/>
      <w:numFmt w:val="none"/>
      <w:suff w:val="nothing"/>
      <w:lvlText w:val=""/>
      <w:lvlJc w:val="left"/>
      <w:pPr>
        <w:ind w:left="1984" w:hanging="1134"/>
      </w:pPr>
      <w:rPr>
        <w:rFonts w:hint="eastAsia"/>
      </w:rPr>
    </w:lvl>
    <w:lvl w:ilvl="6">
      <w:start w:val="1"/>
      <w:numFmt w:val="none"/>
      <w:suff w:val="nothing"/>
      <w:lvlText w:val=""/>
      <w:lvlJc w:val="left"/>
      <w:pPr>
        <w:ind w:left="2551" w:hanging="1276"/>
      </w:pPr>
      <w:rPr>
        <w:rFonts w:hint="eastAsia"/>
      </w:rPr>
    </w:lvl>
    <w:lvl w:ilvl="7">
      <w:start w:val="1"/>
      <w:numFmt w:val="none"/>
      <w:suff w:val="nothing"/>
      <w:lvlText w:val=""/>
      <w:lvlJc w:val="left"/>
      <w:pPr>
        <w:ind w:left="3118" w:hanging="1418"/>
      </w:pPr>
      <w:rPr>
        <w:rFonts w:hint="eastAsia"/>
      </w:rPr>
    </w:lvl>
    <w:lvl w:ilvl="8">
      <w:start w:val="1"/>
      <w:numFmt w:val="none"/>
      <w:suff w:val="nothing"/>
      <w:lvlText w:val=""/>
      <w:lvlJc w:val="left"/>
      <w:pPr>
        <w:ind w:left="3826" w:hanging="1700"/>
      </w:pPr>
      <w:rPr>
        <w:rFonts w:hint="eastAsia"/>
      </w:rPr>
    </w:lvl>
  </w:abstractNum>
  <w:abstractNum w:abstractNumId="7" w15:restartNumberingAfterBreak="0">
    <w:nsid w:val="104723C3"/>
    <w:multiLevelType w:val="multilevel"/>
    <w:tmpl w:val="17267402"/>
    <w:lvl w:ilvl="0">
      <w:start w:val="1"/>
      <w:numFmt w:val="taiwaneseCountingThousand"/>
      <w:suff w:val="nothing"/>
      <w:lvlText w:val="第%1章"/>
      <w:lvlJc w:val="left"/>
      <w:pPr>
        <w:ind w:left="425" w:hanging="425"/>
      </w:pPr>
      <w:rPr>
        <w:rFonts w:hint="eastAsia"/>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8" w15:restartNumberingAfterBreak="0">
    <w:nsid w:val="15E657A1"/>
    <w:multiLevelType w:val="multilevel"/>
    <w:tmpl w:val="1E76FFB4"/>
    <w:lvl w:ilvl="0">
      <w:start w:val="1"/>
      <w:numFmt w:val="decimal"/>
      <w:lvlText w:val="%1"/>
      <w:lvlJc w:val="left"/>
      <w:pPr>
        <w:tabs>
          <w:tab w:val="num" w:pos="425"/>
        </w:tabs>
        <w:ind w:left="425" w:hanging="425"/>
      </w:pPr>
      <w:rPr>
        <w:rFonts w:hint="eastAsia"/>
        <w:color w:val="FFFFFF"/>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4."/>
      <w:lvlJc w:val="left"/>
      <w:pPr>
        <w:tabs>
          <w:tab w:val="num" w:pos="0"/>
        </w:tabs>
        <w:ind w:left="680" w:hanging="68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163A73CF"/>
    <w:multiLevelType w:val="multilevel"/>
    <w:tmpl w:val="59322506"/>
    <w:lvl w:ilvl="0">
      <w:start w:val="1"/>
      <w:numFmt w:val="decimal"/>
      <w:lvlText w:val="%1"/>
      <w:lvlJc w:val="left"/>
      <w:pPr>
        <w:tabs>
          <w:tab w:val="num" w:pos="425"/>
        </w:tabs>
        <w:ind w:left="425" w:hanging="425"/>
      </w:pPr>
      <w:rPr>
        <w:rFonts w:hint="eastAsia"/>
        <w:color w:val="FFFFFF"/>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FEA12AE"/>
    <w:multiLevelType w:val="hybridMultilevel"/>
    <w:tmpl w:val="7AF22192"/>
    <w:lvl w:ilvl="0" w:tplc="188282E2">
      <w:start w:val="1"/>
      <w:numFmt w:val="decimal"/>
      <w:lvlText w:val="%1."/>
      <w:lvlJc w:val="left"/>
      <w:pPr>
        <w:tabs>
          <w:tab w:val="num" w:pos="0"/>
        </w:tabs>
        <w:ind w:left="113" w:hanging="11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13C1147"/>
    <w:multiLevelType w:val="multilevel"/>
    <w:tmpl w:val="9836EEE2"/>
    <w:lvl w:ilvl="0">
      <w:start w:val="1"/>
      <w:numFmt w:val="decimal"/>
      <w:lvlText w:val="%1"/>
      <w:lvlJc w:val="left"/>
      <w:pPr>
        <w:tabs>
          <w:tab w:val="num" w:pos="425"/>
        </w:tabs>
        <w:ind w:left="425" w:hanging="425"/>
      </w:pPr>
      <w:rPr>
        <w:rFonts w:hint="eastAsia"/>
        <w:color w:val="FFFFFF"/>
      </w:rPr>
    </w:lvl>
    <w:lvl w:ilvl="1">
      <w:start w:val="1"/>
      <w:numFmt w:val="decimal"/>
      <w:lvlText w:val="%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34892339"/>
    <w:multiLevelType w:val="hybridMultilevel"/>
    <w:tmpl w:val="F77A99DA"/>
    <w:lvl w:ilvl="0" w:tplc="188282E2">
      <w:start w:val="1"/>
      <w:numFmt w:val="decimal"/>
      <w:lvlText w:val="%1."/>
      <w:lvlJc w:val="left"/>
      <w:pPr>
        <w:tabs>
          <w:tab w:val="num" w:pos="0"/>
        </w:tabs>
        <w:ind w:left="113" w:hanging="11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DF1EFE"/>
    <w:multiLevelType w:val="multilevel"/>
    <w:tmpl w:val="AB50C47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2%1..%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3CA67C8C"/>
    <w:multiLevelType w:val="multilevel"/>
    <w:tmpl w:val="97BC9586"/>
    <w:lvl w:ilvl="0">
      <w:start w:val="1"/>
      <w:numFmt w:val="ideographDigital"/>
      <w:lvlText w:val="%1、"/>
      <w:lvlJc w:val="left"/>
      <w:pPr>
        <w:tabs>
          <w:tab w:val="num" w:pos="425"/>
        </w:tabs>
        <w:ind w:left="425" w:hanging="425"/>
      </w:pPr>
      <w:rPr>
        <w:rFonts w:hint="eastAsia"/>
        <w:color w:val="auto"/>
      </w:rPr>
    </w:lvl>
    <w:lvl w:ilvl="1">
      <w:start w:val="1"/>
      <w:numFmt w:val="decimal"/>
      <w:lvlText w:val="%2"/>
      <w:lvlJc w:val="left"/>
      <w:pPr>
        <w:tabs>
          <w:tab w:val="num" w:pos="567"/>
        </w:tabs>
        <w:ind w:left="567" w:hanging="567"/>
      </w:pPr>
      <w:rPr>
        <w:rFonts w:hint="eastAsia"/>
      </w:rPr>
    </w:lvl>
    <w:lvl w:ilvl="2">
      <w:start w:val="1"/>
      <w:numFmt w:val="ideographDigital"/>
      <w:lvlText w:val="%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3EEA5FA8"/>
    <w:multiLevelType w:val="multilevel"/>
    <w:tmpl w:val="EC74C082"/>
    <w:lvl w:ilvl="0">
      <w:start w:val="1"/>
      <w:numFmt w:val="taiwaneseCountingThousand"/>
      <w:suff w:val="nothing"/>
      <w:lvlText w:val="第%1章  "/>
      <w:lvlJc w:val="left"/>
      <w:pPr>
        <w:ind w:left="-851" w:hanging="425"/>
      </w:pPr>
      <w:rPr>
        <w:rFonts w:hint="eastAsia"/>
      </w:rPr>
    </w:lvl>
    <w:lvl w:ilvl="1">
      <w:start w:val="1"/>
      <w:numFmt w:val="taiwaneseCountingThousand"/>
      <w:suff w:val="nothing"/>
      <w:lvlText w:val="第%2節  "/>
      <w:lvlJc w:val="left"/>
      <w:pPr>
        <w:ind w:left="-284" w:hanging="567"/>
      </w:pPr>
      <w:rPr>
        <w:rFonts w:hint="eastAsia"/>
      </w:rPr>
    </w:lvl>
    <w:lvl w:ilvl="2">
      <w:start w:val="1"/>
      <w:numFmt w:val="taiwaneseCountingThousand"/>
      <w:suff w:val="nothing"/>
      <w:lvlText w:val="%3、"/>
      <w:lvlJc w:val="left"/>
      <w:pPr>
        <w:ind w:left="199" w:hanging="624"/>
      </w:pPr>
      <w:rPr>
        <w:rFonts w:hint="eastAsia"/>
      </w:rPr>
    </w:lvl>
    <w:lvl w:ilvl="3">
      <w:start w:val="1"/>
      <w:numFmt w:val="decimal"/>
      <w:suff w:val="nothing"/>
      <w:lvlText w:val="%4."/>
      <w:lvlJc w:val="left"/>
      <w:pPr>
        <w:ind w:left="708" w:hanging="708"/>
      </w:pPr>
      <w:rPr>
        <w:rFonts w:hint="eastAsia"/>
      </w:rPr>
    </w:lvl>
    <w:lvl w:ilvl="4">
      <w:start w:val="1"/>
      <w:numFmt w:val="none"/>
      <w:suff w:val="nothing"/>
      <w:lvlText w:val=""/>
      <w:lvlJc w:val="left"/>
      <w:pPr>
        <w:ind w:left="1275" w:hanging="850"/>
      </w:pPr>
      <w:rPr>
        <w:rFonts w:hint="eastAsia"/>
      </w:rPr>
    </w:lvl>
    <w:lvl w:ilvl="5">
      <w:start w:val="1"/>
      <w:numFmt w:val="none"/>
      <w:suff w:val="nothing"/>
      <w:lvlText w:val=""/>
      <w:lvlJc w:val="left"/>
      <w:pPr>
        <w:ind w:left="1984" w:hanging="1134"/>
      </w:pPr>
      <w:rPr>
        <w:rFonts w:hint="eastAsia"/>
      </w:rPr>
    </w:lvl>
    <w:lvl w:ilvl="6">
      <w:start w:val="1"/>
      <w:numFmt w:val="none"/>
      <w:suff w:val="nothing"/>
      <w:lvlText w:val=""/>
      <w:lvlJc w:val="left"/>
      <w:pPr>
        <w:ind w:left="2551" w:hanging="1276"/>
      </w:pPr>
      <w:rPr>
        <w:rFonts w:hint="eastAsia"/>
      </w:rPr>
    </w:lvl>
    <w:lvl w:ilvl="7">
      <w:start w:val="1"/>
      <w:numFmt w:val="none"/>
      <w:suff w:val="nothing"/>
      <w:lvlText w:val=""/>
      <w:lvlJc w:val="left"/>
      <w:pPr>
        <w:ind w:left="3118" w:hanging="1418"/>
      </w:pPr>
      <w:rPr>
        <w:rFonts w:hint="eastAsia"/>
      </w:rPr>
    </w:lvl>
    <w:lvl w:ilvl="8">
      <w:start w:val="1"/>
      <w:numFmt w:val="none"/>
      <w:suff w:val="nothing"/>
      <w:lvlText w:val=""/>
      <w:lvlJc w:val="left"/>
      <w:pPr>
        <w:ind w:left="3826" w:hanging="1700"/>
      </w:pPr>
      <w:rPr>
        <w:rFonts w:hint="eastAsia"/>
      </w:rPr>
    </w:lvl>
  </w:abstractNum>
  <w:abstractNum w:abstractNumId="16" w15:restartNumberingAfterBreak="0">
    <w:nsid w:val="43C230EF"/>
    <w:multiLevelType w:val="multilevel"/>
    <w:tmpl w:val="4FE8FA74"/>
    <w:lvl w:ilvl="0">
      <w:start w:val="1"/>
      <w:numFmt w:val="decimal"/>
      <w:lvlText w:val="%1"/>
      <w:lvlJc w:val="left"/>
      <w:pPr>
        <w:tabs>
          <w:tab w:val="num" w:pos="425"/>
        </w:tabs>
        <w:ind w:left="425" w:hanging="425"/>
      </w:pPr>
      <w:rPr>
        <w:rFonts w:hint="eastAsia"/>
        <w:color w:val="FFFFFF"/>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4."/>
      <w:lvlJc w:val="left"/>
      <w:pPr>
        <w:tabs>
          <w:tab w:val="num" w:pos="0"/>
        </w:tabs>
        <w:ind w:left="964" w:hanging="964"/>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8423D66"/>
    <w:multiLevelType w:val="multilevel"/>
    <w:tmpl w:val="87AAE85C"/>
    <w:lvl w:ilvl="0">
      <w:start w:val="1"/>
      <w:numFmt w:val="decimal"/>
      <w:lvlText w:val="%1"/>
      <w:lvlJc w:val="left"/>
      <w:pPr>
        <w:tabs>
          <w:tab w:val="num" w:pos="425"/>
        </w:tabs>
        <w:ind w:left="425" w:hanging="425"/>
      </w:pPr>
      <w:rPr>
        <w:rFonts w:hint="eastAsia"/>
        <w:color w:val="FFFFFF"/>
      </w:rPr>
    </w:lvl>
    <w:lvl w:ilvl="1">
      <w:start w:val="1"/>
      <w:numFmt w:val="decimal"/>
      <w:lvlText w:val="%1.%2"/>
      <w:lvlJc w:val="left"/>
      <w:pPr>
        <w:tabs>
          <w:tab w:val="num" w:pos="567"/>
        </w:tabs>
        <w:ind w:left="567" w:hanging="567"/>
      </w:pPr>
      <w:rPr>
        <w:rFonts w:hint="eastAsia"/>
      </w:rPr>
    </w:lvl>
    <w:lvl w:ilvl="2">
      <w:start w:val="1"/>
      <w:numFmt w:val="ideographDigital"/>
      <w:lvlText w:val="%3、"/>
      <w:lvlJc w:val="left"/>
      <w:pPr>
        <w:tabs>
          <w:tab w:val="num" w:pos="709"/>
        </w:tabs>
        <w:ind w:left="709" w:hanging="709"/>
      </w:pPr>
      <w:rPr>
        <w:rFonts w:hint="eastAsia"/>
      </w:rPr>
    </w:lvl>
    <w:lvl w:ilvl="3">
      <w:start w:val="1"/>
      <w:numFmt w:val="decimal"/>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B426AF8"/>
    <w:multiLevelType w:val="hybridMultilevel"/>
    <w:tmpl w:val="E40E9E7E"/>
    <w:lvl w:ilvl="0" w:tplc="188282E2">
      <w:start w:val="1"/>
      <w:numFmt w:val="decimal"/>
      <w:lvlText w:val="%1."/>
      <w:lvlJc w:val="left"/>
      <w:pPr>
        <w:tabs>
          <w:tab w:val="num" w:pos="0"/>
        </w:tabs>
        <w:ind w:left="113" w:hanging="11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86C6838"/>
    <w:multiLevelType w:val="multilevel"/>
    <w:tmpl w:val="02365020"/>
    <w:lvl w:ilvl="0">
      <w:start w:val="1"/>
      <w:numFmt w:val="decimal"/>
      <w:pStyle w:val="1"/>
      <w:lvlText w:val="%1"/>
      <w:lvlJc w:val="left"/>
      <w:pPr>
        <w:tabs>
          <w:tab w:val="num" w:pos="425"/>
        </w:tabs>
        <w:ind w:left="425" w:hanging="425"/>
      </w:pPr>
      <w:rPr>
        <w:rFonts w:hint="eastAsia"/>
        <w:color w:val="FFFFFF"/>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pStyle w:val="4"/>
      <w:lvlText w:val="%4."/>
      <w:lvlJc w:val="left"/>
      <w:pPr>
        <w:tabs>
          <w:tab w:val="num" w:pos="0"/>
        </w:tabs>
        <w:ind w:left="567" w:hanging="56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5A106E83"/>
    <w:multiLevelType w:val="hybridMultilevel"/>
    <w:tmpl w:val="6568CF74"/>
    <w:lvl w:ilvl="0" w:tplc="1F2C4546">
      <w:start w:val="1"/>
      <w:numFmt w:val="decimal"/>
      <w:lvlText w:val="%1."/>
      <w:lvlJc w:val="left"/>
      <w:pPr>
        <w:tabs>
          <w:tab w:val="num" w:pos="13"/>
        </w:tabs>
        <w:ind w:left="126" w:hanging="113"/>
      </w:pPr>
      <w:rPr>
        <w:rFonts w:hint="eastAsia"/>
        <w:b w:val="0"/>
      </w:rPr>
    </w:lvl>
    <w:lvl w:ilvl="1" w:tplc="04090019" w:tentative="1">
      <w:start w:val="1"/>
      <w:numFmt w:val="ideographTraditional"/>
      <w:lvlText w:val="%2、"/>
      <w:lvlJc w:val="left"/>
      <w:pPr>
        <w:tabs>
          <w:tab w:val="num" w:pos="973"/>
        </w:tabs>
        <w:ind w:left="973" w:hanging="480"/>
      </w:pPr>
    </w:lvl>
    <w:lvl w:ilvl="2" w:tplc="0409001B" w:tentative="1">
      <w:start w:val="1"/>
      <w:numFmt w:val="lowerRoman"/>
      <w:lvlText w:val="%3."/>
      <w:lvlJc w:val="right"/>
      <w:pPr>
        <w:tabs>
          <w:tab w:val="num" w:pos="1453"/>
        </w:tabs>
        <w:ind w:left="1453" w:hanging="480"/>
      </w:pPr>
    </w:lvl>
    <w:lvl w:ilvl="3" w:tplc="0409000F" w:tentative="1">
      <w:start w:val="1"/>
      <w:numFmt w:val="decimal"/>
      <w:lvlText w:val="%4."/>
      <w:lvlJc w:val="left"/>
      <w:pPr>
        <w:tabs>
          <w:tab w:val="num" w:pos="1933"/>
        </w:tabs>
        <w:ind w:left="1933" w:hanging="480"/>
      </w:pPr>
    </w:lvl>
    <w:lvl w:ilvl="4" w:tplc="04090019" w:tentative="1">
      <w:start w:val="1"/>
      <w:numFmt w:val="ideographTraditional"/>
      <w:lvlText w:val="%5、"/>
      <w:lvlJc w:val="left"/>
      <w:pPr>
        <w:tabs>
          <w:tab w:val="num" w:pos="2413"/>
        </w:tabs>
        <w:ind w:left="2413" w:hanging="480"/>
      </w:pPr>
    </w:lvl>
    <w:lvl w:ilvl="5" w:tplc="0409001B" w:tentative="1">
      <w:start w:val="1"/>
      <w:numFmt w:val="lowerRoman"/>
      <w:lvlText w:val="%6."/>
      <w:lvlJc w:val="right"/>
      <w:pPr>
        <w:tabs>
          <w:tab w:val="num" w:pos="2893"/>
        </w:tabs>
        <w:ind w:left="2893" w:hanging="480"/>
      </w:pPr>
    </w:lvl>
    <w:lvl w:ilvl="6" w:tplc="0409000F" w:tentative="1">
      <w:start w:val="1"/>
      <w:numFmt w:val="decimal"/>
      <w:lvlText w:val="%7."/>
      <w:lvlJc w:val="left"/>
      <w:pPr>
        <w:tabs>
          <w:tab w:val="num" w:pos="3373"/>
        </w:tabs>
        <w:ind w:left="3373" w:hanging="480"/>
      </w:pPr>
    </w:lvl>
    <w:lvl w:ilvl="7" w:tplc="04090019" w:tentative="1">
      <w:start w:val="1"/>
      <w:numFmt w:val="ideographTraditional"/>
      <w:lvlText w:val="%8、"/>
      <w:lvlJc w:val="left"/>
      <w:pPr>
        <w:tabs>
          <w:tab w:val="num" w:pos="3853"/>
        </w:tabs>
        <w:ind w:left="3853" w:hanging="480"/>
      </w:pPr>
    </w:lvl>
    <w:lvl w:ilvl="8" w:tplc="0409001B" w:tentative="1">
      <w:start w:val="1"/>
      <w:numFmt w:val="lowerRoman"/>
      <w:lvlText w:val="%9."/>
      <w:lvlJc w:val="right"/>
      <w:pPr>
        <w:tabs>
          <w:tab w:val="num" w:pos="4333"/>
        </w:tabs>
        <w:ind w:left="4333" w:hanging="480"/>
      </w:pPr>
    </w:lvl>
  </w:abstractNum>
  <w:abstractNum w:abstractNumId="21" w15:restartNumberingAfterBreak="0">
    <w:nsid w:val="5A355F8D"/>
    <w:multiLevelType w:val="multilevel"/>
    <w:tmpl w:val="63F65A78"/>
    <w:lvl w:ilvl="0">
      <w:start w:val="1"/>
      <w:numFmt w:val="taiwaneseCountingThousand"/>
      <w:suff w:val="nothing"/>
      <w:lvlText w:val="第%1章  "/>
      <w:lvlJc w:val="left"/>
      <w:pPr>
        <w:ind w:left="425" w:hanging="425"/>
      </w:pPr>
      <w:rPr>
        <w:rFonts w:hint="eastAsia"/>
      </w:rPr>
    </w:lvl>
    <w:lvl w:ilvl="1">
      <w:start w:val="1"/>
      <w:numFmt w:val="taiwaneseCountingThousand"/>
      <w:suff w:val="nothing"/>
      <w:lvlText w:val="第%2節  "/>
      <w:lvlJc w:val="left"/>
      <w:pPr>
        <w:ind w:left="992" w:hanging="567"/>
      </w:pPr>
      <w:rPr>
        <w:rFonts w:hint="eastAsia"/>
      </w:rPr>
    </w:lvl>
    <w:lvl w:ilvl="2">
      <w:start w:val="1"/>
      <w:numFmt w:val="taiwaneseCountingThousand"/>
      <w:suff w:val="nothing"/>
      <w:lvlText w:val="%3、"/>
      <w:lvlJc w:val="left"/>
      <w:pPr>
        <w:ind w:left="1475" w:hanging="624"/>
      </w:pPr>
      <w:rPr>
        <w:rFonts w:hint="eastAsia"/>
      </w:rPr>
    </w:lvl>
    <w:lvl w:ilvl="3">
      <w:start w:val="1"/>
      <w:numFmt w:val="decimal"/>
      <w:suff w:val="nothing"/>
      <w:lvlText w:val="%4. "/>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2" w15:restartNumberingAfterBreak="0">
    <w:nsid w:val="5F8A6A59"/>
    <w:multiLevelType w:val="multilevel"/>
    <w:tmpl w:val="5038D800"/>
    <w:lvl w:ilvl="0">
      <w:start w:val="1"/>
      <w:numFmt w:val="decimal"/>
      <w:lvlText w:val="%1"/>
      <w:lvlJc w:val="left"/>
      <w:pPr>
        <w:tabs>
          <w:tab w:val="num" w:pos="0"/>
        </w:tabs>
        <w:ind w:left="0" w:hanging="425"/>
      </w:pPr>
      <w:rPr>
        <w:rFonts w:hint="eastAsia"/>
      </w:rPr>
    </w:lvl>
    <w:lvl w:ilvl="1">
      <w:start w:val="1"/>
      <w:numFmt w:val="decimal"/>
      <w:lvlText w:val="%1.%2 "/>
      <w:lvlJc w:val="left"/>
      <w:pPr>
        <w:tabs>
          <w:tab w:val="num" w:pos="0"/>
        </w:tabs>
        <w:ind w:left="1701" w:hanging="1701"/>
      </w:pPr>
      <w:rPr>
        <w:rFonts w:hint="eastAsia"/>
      </w:rPr>
    </w:lvl>
    <w:lvl w:ilvl="2">
      <w:start w:val="1"/>
      <w:numFmt w:val="decimal"/>
      <w:lvlText w:val="%2%1..%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23" w15:restartNumberingAfterBreak="0">
    <w:nsid w:val="6048791E"/>
    <w:multiLevelType w:val="multilevel"/>
    <w:tmpl w:val="7640E01C"/>
    <w:lvl w:ilvl="0">
      <w:start w:val="1"/>
      <w:numFmt w:val="decimal"/>
      <w:lvlText w:val="%1"/>
      <w:lvlJc w:val="left"/>
      <w:pPr>
        <w:tabs>
          <w:tab w:val="num" w:pos="425"/>
        </w:tabs>
        <w:ind w:left="425" w:hanging="425"/>
      </w:pPr>
      <w:rPr>
        <w:rFonts w:hint="eastAsia"/>
        <w:color w:val="FFFFFF"/>
      </w:rPr>
    </w:lvl>
    <w:lvl w:ilvl="1">
      <w:start w:val="1"/>
      <w:numFmt w:val="decimal"/>
      <w:lvlText w:val="%2"/>
      <w:lvlJc w:val="left"/>
      <w:pPr>
        <w:tabs>
          <w:tab w:val="num" w:pos="567"/>
        </w:tabs>
        <w:ind w:left="567" w:hanging="567"/>
      </w:pPr>
      <w:rPr>
        <w:rFonts w:hint="eastAsia"/>
      </w:rPr>
    </w:lvl>
    <w:lvl w:ilvl="2">
      <w:start w:val="1"/>
      <w:numFmt w:val="ideographDigital"/>
      <w:lvlText w:val="%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604F792C"/>
    <w:multiLevelType w:val="multilevel"/>
    <w:tmpl w:val="40EABC74"/>
    <w:lvl w:ilvl="0">
      <w:start w:val="1"/>
      <w:numFmt w:val="decimal"/>
      <w:lvlText w:val="%1"/>
      <w:lvlJc w:val="left"/>
      <w:pPr>
        <w:tabs>
          <w:tab w:val="num" w:pos="0"/>
        </w:tabs>
        <w:ind w:left="0" w:hanging="425"/>
      </w:pPr>
      <w:rPr>
        <w:rFonts w:hint="eastAsia"/>
      </w:rPr>
    </w:lvl>
    <w:lvl w:ilvl="1">
      <w:start w:val="1"/>
      <w:numFmt w:val="decimal"/>
      <w:lvlText w:val="%1.%2 "/>
      <w:lvlJc w:val="left"/>
      <w:pPr>
        <w:tabs>
          <w:tab w:val="num" w:pos="567"/>
        </w:tabs>
        <w:ind w:left="567" w:hanging="567"/>
      </w:pPr>
      <w:rPr>
        <w:rFonts w:hint="eastAsia"/>
      </w:rPr>
    </w:lvl>
    <w:lvl w:ilvl="2">
      <w:start w:val="1"/>
      <w:numFmt w:val="decimal"/>
      <w:lvlText w:val="%2%1..%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25" w15:restartNumberingAfterBreak="0">
    <w:nsid w:val="60A32542"/>
    <w:multiLevelType w:val="hybridMultilevel"/>
    <w:tmpl w:val="40D0DAD6"/>
    <w:lvl w:ilvl="0" w:tplc="188282E2">
      <w:start w:val="1"/>
      <w:numFmt w:val="decimal"/>
      <w:lvlText w:val="%1."/>
      <w:lvlJc w:val="left"/>
      <w:pPr>
        <w:tabs>
          <w:tab w:val="num" w:pos="0"/>
        </w:tabs>
        <w:ind w:left="113" w:hanging="11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1007954"/>
    <w:multiLevelType w:val="multilevel"/>
    <w:tmpl w:val="5038D800"/>
    <w:lvl w:ilvl="0">
      <w:start w:val="1"/>
      <w:numFmt w:val="decimal"/>
      <w:lvlText w:val="%1"/>
      <w:lvlJc w:val="left"/>
      <w:pPr>
        <w:tabs>
          <w:tab w:val="num" w:pos="0"/>
        </w:tabs>
        <w:ind w:left="0" w:hanging="425"/>
      </w:pPr>
      <w:rPr>
        <w:rFonts w:hint="eastAsia"/>
      </w:rPr>
    </w:lvl>
    <w:lvl w:ilvl="1">
      <w:start w:val="1"/>
      <w:numFmt w:val="decimal"/>
      <w:lvlText w:val="%1.%2 "/>
      <w:lvlJc w:val="left"/>
      <w:pPr>
        <w:tabs>
          <w:tab w:val="num" w:pos="0"/>
        </w:tabs>
        <w:ind w:left="1701" w:hanging="1701"/>
      </w:pPr>
      <w:rPr>
        <w:rFonts w:hint="eastAsia"/>
      </w:rPr>
    </w:lvl>
    <w:lvl w:ilvl="2">
      <w:start w:val="1"/>
      <w:numFmt w:val="decimal"/>
      <w:lvlText w:val="%2%1..%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27" w15:restartNumberingAfterBreak="0">
    <w:nsid w:val="624071D3"/>
    <w:multiLevelType w:val="hybridMultilevel"/>
    <w:tmpl w:val="483A6CE6"/>
    <w:lvl w:ilvl="0" w:tplc="188282E2">
      <w:start w:val="1"/>
      <w:numFmt w:val="decimal"/>
      <w:lvlText w:val="%1."/>
      <w:lvlJc w:val="left"/>
      <w:pPr>
        <w:tabs>
          <w:tab w:val="num" w:pos="0"/>
        </w:tabs>
        <w:ind w:left="113" w:hanging="11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2824DF6"/>
    <w:multiLevelType w:val="multilevel"/>
    <w:tmpl w:val="B7B2AB78"/>
    <w:lvl w:ilvl="0">
      <w:start w:val="1"/>
      <w:numFmt w:val="decimal"/>
      <w:lvlText w:val="%1"/>
      <w:lvlJc w:val="left"/>
      <w:pPr>
        <w:tabs>
          <w:tab w:val="num" w:pos="425"/>
        </w:tabs>
        <w:ind w:left="425" w:hanging="425"/>
      </w:pPr>
      <w:rPr>
        <w:rFonts w:hint="eastAsia"/>
        <w:color w:val="FFFFFF"/>
      </w:rPr>
    </w:lvl>
    <w:lvl w:ilvl="1">
      <w:start w:val="1"/>
      <w:numFmt w:val="decimal"/>
      <w:lvlText w:val="%1.%2"/>
      <w:lvlJc w:val="left"/>
      <w:pPr>
        <w:tabs>
          <w:tab w:val="num" w:pos="567"/>
        </w:tabs>
        <w:ind w:left="567" w:hanging="567"/>
      </w:pPr>
      <w:rPr>
        <w:rFonts w:hint="eastAsia"/>
      </w:rPr>
    </w:lvl>
    <w:lvl w:ilvl="2">
      <w:start w:val="1"/>
      <w:numFmt w:val="decimal"/>
      <w:lvlText w:val="%3.%2.%1"/>
      <w:lvlJc w:val="left"/>
      <w:pPr>
        <w:tabs>
          <w:tab w:val="num" w:pos="709"/>
        </w:tabs>
        <w:ind w:left="709" w:hanging="709"/>
      </w:pPr>
      <w:rPr>
        <w:rFonts w:hint="eastAsia"/>
      </w:rPr>
    </w:lvl>
    <w:lvl w:ilvl="3">
      <w:start w:val="1"/>
      <w:numFmt w:val="decimal"/>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3AC06F3"/>
    <w:multiLevelType w:val="multilevel"/>
    <w:tmpl w:val="F47E0696"/>
    <w:lvl w:ilvl="0">
      <w:start w:val="1"/>
      <w:numFmt w:val="decimal"/>
      <w:lvlText w:val="%1"/>
      <w:lvlJc w:val="left"/>
      <w:pPr>
        <w:tabs>
          <w:tab w:val="num" w:pos="425"/>
        </w:tabs>
        <w:ind w:left="425" w:hanging="425"/>
      </w:pPr>
      <w:rPr>
        <w:rFonts w:hint="eastAsia"/>
        <w:color w:val="FFFFFF"/>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67753097"/>
    <w:multiLevelType w:val="hybridMultilevel"/>
    <w:tmpl w:val="45CE875E"/>
    <w:lvl w:ilvl="0" w:tplc="188282E2">
      <w:start w:val="1"/>
      <w:numFmt w:val="decimal"/>
      <w:lvlText w:val="%1."/>
      <w:lvlJc w:val="left"/>
      <w:pPr>
        <w:tabs>
          <w:tab w:val="num" w:pos="0"/>
        </w:tabs>
        <w:ind w:left="113" w:hanging="11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CEC71F8"/>
    <w:multiLevelType w:val="multilevel"/>
    <w:tmpl w:val="D1AA0E6C"/>
    <w:lvl w:ilvl="0">
      <w:start w:val="1"/>
      <w:numFmt w:val="taiwaneseCountingThousand"/>
      <w:suff w:val="nothing"/>
      <w:lvlText w:val="第%1章"/>
      <w:lvlJc w:val="left"/>
      <w:pPr>
        <w:ind w:left="425" w:hanging="425"/>
      </w:pPr>
      <w:rPr>
        <w:rFonts w:hint="eastAsia"/>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2" w15:restartNumberingAfterBreak="0">
    <w:nsid w:val="70D74A76"/>
    <w:multiLevelType w:val="multilevel"/>
    <w:tmpl w:val="D6589662"/>
    <w:lvl w:ilvl="0">
      <w:start w:val="1"/>
      <w:numFmt w:val="decimal"/>
      <w:lvlText w:val="%1"/>
      <w:lvlJc w:val="left"/>
      <w:pPr>
        <w:tabs>
          <w:tab w:val="num" w:pos="425"/>
        </w:tabs>
        <w:ind w:left="425" w:hanging="425"/>
      </w:pPr>
      <w:rPr>
        <w:rFonts w:hint="eastAsia"/>
        <w:color w:val="FFFFFF"/>
      </w:rPr>
    </w:lvl>
    <w:lvl w:ilvl="1">
      <w:start w:val="1"/>
      <w:numFmt w:val="decimal"/>
      <w:lvlText w:val="%1.%2"/>
      <w:lvlJc w:val="left"/>
      <w:pPr>
        <w:tabs>
          <w:tab w:val="num" w:pos="567"/>
        </w:tabs>
        <w:ind w:left="567" w:hanging="567"/>
      </w:pPr>
      <w:rPr>
        <w:rFonts w:hint="eastAsia"/>
      </w:rPr>
    </w:lvl>
    <w:lvl w:ilvl="2">
      <w:start w:val="1"/>
      <w:numFmt w:val="ideographDigital"/>
      <w:lvlText w:val="%3、"/>
      <w:lvlJc w:val="left"/>
      <w:pPr>
        <w:tabs>
          <w:tab w:val="num" w:pos="709"/>
        </w:tabs>
        <w:ind w:left="709" w:hanging="709"/>
      </w:pPr>
      <w:rPr>
        <w:rFonts w:hint="eastAsia"/>
      </w:rPr>
    </w:lvl>
    <w:lvl w:ilvl="3">
      <w:start w:val="1"/>
      <w:numFmt w:val="decimal"/>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15:restartNumberingAfterBreak="0">
    <w:nsid w:val="74E37FB1"/>
    <w:multiLevelType w:val="multilevel"/>
    <w:tmpl w:val="EF064490"/>
    <w:lvl w:ilvl="0">
      <w:start w:val="1"/>
      <w:numFmt w:val="taiwaneseCountingThousand"/>
      <w:suff w:val="nothing"/>
      <w:lvlText w:val="第%1章  "/>
      <w:lvlJc w:val="left"/>
      <w:pPr>
        <w:ind w:left="-851" w:hanging="425"/>
      </w:pPr>
      <w:rPr>
        <w:rFonts w:hint="eastAsia"/>
      </w:rPr>
    </w:lvl>
    <w:lvl w:ilvl="1">
      <w:start w:val="1"/>
      <w:numFmt w:val="taiwaneseCountingThousand"/>
      <w:suff w:val="nothing"/>
      <w:lvlText w:val="第%2節"/>
      <w:lvlJc w:val="left"/>
      <w:pPr>
        <w:ind w:left="-284" w:hanging="567"/>
      </w:pPr>
      <w:rPr>
        <w:rFonts w:hint="eastAsia"/>
      </w:rPr>
    </w:lvl>
    <w:lvl w:ilvl="2">
      <w:start w:val="1"/>
      <w:numFmt w:val="taiwaneseCountingThousand"/>
      <w:suff w:val="nothing"/>
      <w:lvlText w:val="%3、"/>
      <w:lvlJc w:val="left"/>
      <w:pPr>
        <w:ind w:left="199" w:hanging="624"/>
      </w:pPr>
      <w:rPr>
        <w:rFonts w:hint="eastAsia"/>
      </w:rPr>
    </w:lvl>
    <w:lvl w:ilvl="3">
      <w:start w:val="1"/>
      <w:numFmt w:val="decimal"/>
      <w:suff w:val="nothing"/>
      <w:lvlText w:val="%4."/>
      <w:lvlJc w:val="left"/>
      <w:pPr>
        <w:ind w:left="708" w:hanging="708"/>
      </w:pPr>
      <w:rPr>
        <w:rFonts w:hint="eastAsia"/>
      </w:rPr>
    </w:lvl>
    <w:lvl w:ilvl="4">
      <w:start w:val="1"/>
      <w:numFmt w:val="none"/>
      <w:suff w:val="nothing"/>
      <w:lvlText w:val=""/>
      <w:lvlJc w:val="left"/>
      <w:pPr>
        <w:ind w:left="1275" w:hanging="850"/>
      </w:pPr>
      <w:rPr>
        <w:rFonts w:hint="eastAsia"/>
      </w:rPr>
    </w:lvl>
    <w:lvl w:ilvl="5">
      <w:start w:val="1"/>
      <w:numFmt w:val="none"/>
      <w:suff w:val="nothing"/>
      <w:lvlText w:val=""/>
      <w:lvlJc w:val="left"/>
      <w:pPr>
        <w:ind w:left="1984" w:hanging="1134"/>
      </w:pPr>
      <w:rPr>
        <w:rFonts w:hint="eastAsia"/>
      </w:rPr>
    </w:lvl>
    <w:lvl w:ilvl="6">
      <w:start w:val="1"/>
      <w:numFmt w:val="none"/>
      <w:suff w:val="nothing"/>
      <w:lvlText w:val=""/>
      <w:lvlJc w:val="left"/>
      <w:pPr>
        <w:ind w:left="2551" w:hanging="1276"/>
      </w:pPr>
      <w:rPr>
        <w:rFonts w:hint="eastAsia"/>
      </w:rPr>
    </w:lvl>
    <w:lvl w:ilvl="7">
      <w:start w:val="1"/>
      <w:numFmt w:val="none"/>
      <w:suff w:val="nothing"/>
      <w:lvlText w:val=""/>
      <w:lvlJc w:val="left"/>
      <w:pPr>
        <w:ind w:left="3118" w:hanging="1418"/>
      </w:pPr>
      <w:rPr>
        <w:rFonts w:hint="eastAsia"/>
      </w:rPr>
    </w:lvl>
    <w:lvl w:ilvl="8">
      <w:start w:val="1"/>
      <w:numFmt w:val="none"/>
      <w:suff w:val="nothing"/>
      <w:lvlText w:val=""/>
      <w:lvlJc w:val="left"/>
      <w:pPr>
        <w:ind w:left="3826" w:hanging="1700"/>
      </w:pPr>
      <w:rPr>
        <w:rFonts w:hint="eastAsia"/>
      </w:rPr>
    </w:lvl>
  </w:abstractNum>
  <w:num w:numId="1">
    <w:abstractNumId w:val="29"/>
  </w:num>
  <w:num w:numId="2">
    <w:abstractNumId w:val="31"/>
  </w:num>
  <w:num w:numId="3">
    <w:abstractNumId w:val="0"/>
  </w:num>
  <w:num w:numId="4">
    <w:abstractNumId w:val="7"/>
  </w:num>
  <w:num w:numId="5">
    <w:abstractNumId w:val="5"/>
  </w:num>
  <w:num w:numId="6">
    <w:abstractNumId w:val="26"/>
  </w:num>
  <w:num w:numId="7">
    <w:abstractNumId w:val="6"/>
  </w:num>
  <w:num w:numId="8">
    <w:abstractNumId w:val="33"/>
  </w:num>
  <w:num w:numId="9">
    <w:abstractNumId w:val="15"/>
  </w:num>
  <w:num w:numId="10">
    <w:abstractNumId w:val="13"/>
  </w:num>
  <w:num w:numId="11">
    <w:abstractNumId w:val="24"/>
  </w:num>
  <w:num w:numId="12">
    <w:abstractNumId w:val="4"/>
  </w:num>
  <w:num w:numId="13">
    <w:abstractNumId w:val="2"/>
  </w:num>
  <w:num w:numId="14">
    <w:abstractNumId w:val="21"/>
  </w:num>
  <w:num w:numId="15">
    <w:abstractNumId w:val="11"/>
  </w:num>
  <w:num w:numId="16">
    <w:abstractNumId w:val="23"/>
  </w:num>
  <w:num w:numId="17">
    <w:abstractNumId w:val="14"/>
  </w:num>
  <w:num w:numId="18">
    <w:abstractNumId w:val="17"/>
  </w:num>
  <w:num w:numId="19">
    <w:abstractNumId w:val="3"/>
  </w:num>
  <w:num w:numId="20">
    <w:abstractNumId w:val="19"/>
  </w:num>
  <w:num w:numId="21">
    <w:abstractNumId w:val="32"/>
  </w:num>
  <w:num w:numId="22">
    <w:abstractNumId w:val="28"/>
  </w:num>
  <w:num w:numId="23">
    <w:abstractNumId w:val="9"/>
  </w:num>
  <w:num w:numId="24">
    <w:abstractNumId w:val="16"/>
  </w:num>
  <w:num w:numId="25">
    <w:abstractNumId w:val="8"/>
  </w:num>
  <w:num w:numId="26">
    <w:abstractNumId w:val="22"/>
  </w:num>
  <w:num w:numId="27">
    <w:abstractNumId w:val="30"/>
  </w:num>
  <w:num w:numId="28">
    <w:abstractNumId w:val="12"/>
  </w:num>
  <w:num w:numId="29">
    <w:abstractNumId w:val="10"/>
  </w:num>
  <w:num w:numId="30">
    <w:abstractNumId w:val="27"/>
  </w:num>
  <w:num w:numId="31">
    <w:abstractNumId w:val="25"/>
  </w:num>
  <w:num w:numId="32">
    <w:abstractNumId w:val="1"/>
  </w:num>
  <w:num w:numId="33">
    <w:abstractNumId w:val="2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21A"/>
    <w:rsid w:val="0003362F"/>
    <w:rsid w:val="00035BC5"/>
    <w:rsid w:val="00042D88"/>
    <w:rsid w:val="00072EF9"/>
    <w:rsid w:val="000A4F5A"/>
    <w:rsid w:val="000B17D9"/>
    <w:rsid w:val="001135AB"/>
    <w:rsid w:val="001366E5"/>
    <w:rsid w:val="001441E5"/>
    <w:rsid w:val="0016387A"/>
    <w:rsid w:val="0016572A"/>
    <w:rsid w:val="00170226"/>
    <w:rsid w:val="001D59F3"/>
    <w:rsid w:val="001E2202"/>
    <w:rsid w:val="001E34BF"/>
    <w:rsid w:val="001E473C"/>
    <w:rsid w:val="0020784D"/>
    <w:rsid w:val="00215A8E"/>
    <w:rsid w:val="002313AE"/>
    <w:rsid w:val="002651C8"/>
    <w:rsid w:val="002664B5"/>
    <w:rsid w:val="0027081B"/>
    <w:rsid w:val="00270DA5"/>
    <w:rsid w:val="00284EA9"/>
    <w:rsid w:val="002961D1"/>
    <w:rsid w:val="002B1151"/>
    <w:rsid w:val="00300597"/>
    <w:rsid w:val="003023DC"/>
    <w:rsid w:val="00363621"/>
    <w:rsid w:val="003652CC"/>
    <w:rsid w:val="003D61D8"/>
    <w:rsid w:val="003D6820"/>
    <w:rsid w:val="003E5BEF"/>
    <w:rsid w:val="003F5CD2"/>
    <w:rsid w:val="00420D62"/>
    <w:rsid w:val="00490971"/>
    <w:rsid w:val="004B7E67"/>
    <w:rsid w:val="004C45C5"/>
    <w:rsid w:val="005140F7"/>
    <w:rsid w:val="005323F0"/>
    <w:rsid w:val="005451C2"/>
    <w:rsid w:val="005657C1"/>
    <w:rsid w:val="0056625D"/>
    <w:rsid w:val="005827CC"/>
    <w:rsid w:val="005C18C7"/>
    <w:rsid w:val="005D5E82"/>
    <w:rsid w:val="005D7880"/>
    <w:rsid w:val="005F421A"/>
    <w:rsid w:val="006230FB"/>
    <w:rsid w:val="00654098"/>
    <w:rsid w:val="00663018"/>
    <w:rsid w:val="00666EBE"/>
    <w:rsid w:val="006715B7"/>
    <w:rsid w:val="00680B37"/>
    <w:rsid w:val="00687C53"/>
    <w:rsid w:val="00694E83"/>
    <w:rsid w:val="006A3809"/>
    <w:rsid w:val="006A4D27"/>
    <w:rsid w:val="006E4618"/>
    <w:rsid w:val="00712AA2"/>
    <w:rsid w:val="00730FD8"/>
    <w:rsid w:val="00734DA1"/>
    <w:rsid w:val="00751830"/>
    <w:rsid w:val="00753566"/>
    <w:rsid w:val="007832DE"/>
    <w:rsid w:val="007A6755"/>
    <w:rsid w:val="007B6133"/>
    <w:rsid w:val="007D6B5B"/>
    <w:rsid w:val="007E3412"/>
    <w:rsid w:val="007F0FCD"/>
    <w:rsid w:val="00800933"/>
    <w:rsid w:val="00802F74"/>
    <w:rsid w:val="00803F6A"/>
    <w:rsid w:val="00842F31"/>
    <w:rsid w:val="00846545"/>
    <w:rsid w:val="00850A79"/>
    <w:rsid w:val="00860DA8"/>
    <w:rsid w:val="0087487B"/>
    <w:rsid w:val="008A3B59"/>
    <w:rsid w:val="008B64B3"/>
    <w:rsid w:val="008C1B26"/>
    <w:rsid w:val="008D0381"/>
    <w:rsid w:val="008E1475"/>
    <w:rsid w:val="0090015D"/>
    <w:rsid w:val="009027D6"/>
    <w:rsid w:val="0090360F"/>
    <w:rsid w:val="00941A3C"/>
    <w:rsid w:val="009436A7"/>
    <w:rsid w:val="009467AD"/>
    <w:rsid w:val="009561D6"/>
    <w:rsid w:val="00960BEA"/>
    <w:rsid w:val="00963259"/>
    <w:rsid w:val="009732DC"/>
    <w:rsid w:val="009866F6"/>
    <w:rsid w:val="0099007B"/>
    <w:rsid w:val="009A36EB"/>
    <w:rsid w:val="009E2593"/>
    <w:rsid w:val="00A14ED5"/>
    <w:rsid w:val="00A30063"/>
    <w:rsid w:val="00A4152B"/>
    <w:rsid w:val="00A51DA4"/>
    <w:rsid w:val="00A932E0"/>
    <w:rsid w:val="00AB2757"/>
    <w:rsid w:val="00AC1A4A"/>
    <w:rsid w:val="00AC75A7"/>
    <w:rsid w:val="00AD1B4B"/>
    <w:rsid w:val="00B212CF"/>
    <w:rsid w:val="00B25788"/>
    <w:rsid w:val="00B275AE"/>
    <w:rsid w:val="00B31E41"/>
    <w:rsid w:val="00B44B99"/>
    <w:rsid w:val="00B641E6"/>
    <w:rsid w:val="00B649D6"/>
    <w:rsid w:val="00B7463A"/>
    <w:rsid w:val="00B81301"/>
    <w:rsid w:val="00B82263"/>
    <w:rsid w:val="00BA7FAF"/>
    <w:rsid w:val="00BB6C35"/>
    <w:rsid w:val="00C129B6"/>
    <w:rsid w:val="00C21C9E"/>
    <w:rsid w:val="00C262B2"/>
    <w:rsid w:val="00C32759"/>
    <w:rsid w:val="00C528EF"/>
    <w:rsid w:val="00C55BCD"/>
    <w:rsid w:val="00C85E2C"/>
    <w:rsid w:val="00C97BEF"/>
    <w:rsid w:val="00CA074A"/>
    <w:rsid w:val="00CB4156"/>
    <w:rsid w:val="00CC230A"/>
    <w:rsid w:val="00CF340E"/>
    <w:rsid w:val="00D5201F"/>
    <w:rsid w:val="00D558D7"/>
    <w:rsid w:val="00D66BE0"/>
    <w:rsid w:val="00D70305"/>
    <w:rsid w:val="00E005D6"/>
    <w:rsid w:val="00E056C9"/>
    <w:rsid w:val="00E37971"/>
    <w:rsid w:val="00E46BF8"/>
    <w:rsid w:val="00E762D4"/>
    <w:rsid w:val="00E91989"/>
    <w:rsid w:val="00EA270A"/>
    <w:rsid w:val="00EB4915"/>
    <w:rsid w:val="00ED35B5"/>
    <w:rsid w:val="00F14BA9"/>
    <w:rsid w:val="00F23B1F"/>
    <w:rsid w:val="00F52B03"/>
    <w:rsid w:val="00F86C08"/>
    <w:rsid w:val="00FA14AD"/>
    <w:rsid w:val="00FB225A"/>
    <w:rsid w:val="00FC4E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DFBFAC"/>
  <w15:docId w15:val="{7EAFE670-907A-4BE5-BCB9-12B047EF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liases w:val="標楷13內文"/>
    <w:qFormat/>
    <w:rsid w:val="005140F7"/>
    <w:pPr>
      <w:widowControl w:val="0"/>
      <w:spacing w:line="420" w:lineRule="exact"/>
      <w:jc w:val="both"/>
    </w:pPr>
    <w:rPr>
      <w:rFonts w:eastAsia="標楷體"/>
      <w:kern w:val="2"/>
      <w:sz w:val="26"/>
      <w:szCs w:val="24"/>
    </w:rPr>
  </w:style>
  <w:style w:type="paragraph" w:styleId="1">
    <w:name w:val="heading 1"/>
    <w:aliases w:val="章-標題 1"/>
    <w:basedOn w:val="a"/>
    <w:next w:val="a"/>
    <w:qFormat/>
    <w:rsid w:val="005140F7"/>
    <w:pPr>
      <w:keepNext/>
      <w:pageBreakBefore/>
      <w:numPr>
        <w:numId w:val="20"/>
      </w:numPr>
      <w:spacing w:before="120" w:after="120" w:line="480" w:lineRule="auto"/>
      <w:jc w:val="center"/>
      <w:outlineLvl w:val="0"/>
    </w:pPr>
    <w:rPr>
      <w:rFonts w:ascii="Arial" w:hAnsi="Arial"/>
      <w:b/>
      <w:bCs/>
      <w:kern w:val="52"/>
      <w:sz w:val="36"/>
      <w:szCs w:val="36"/>
    </w:rPr>
  </w:style>
  <w:style w:type="paragraph" w:styleId="2">
    <w:name w:val="heading 2"/>
    <w:aliases w:val="節-標題 2"/>
    <w:basedOn w:val="a"/>
    <w:next w:val="a"/>
    <w:qFormat/>
    <w:rsid w:val="005140F7"/>
    <w:pPr>
      <w:keepNext/>
      <w:numPr>
        <w:ilvl w:val="1"/>
        <w:numId w:val="20"/>
      </w:numPr>
      <w:spacing w:beforeLines="50" w:afterLines="50" w:line="360" w:lineRule="auto"/>
      <w:outlineLvl w:val="1"/>
    </w:pPr>
    <w:rPr>
      <w:rFonts w:ascii="Arial" w:hAnsi="Arial"/>
      <w:b/>
      <w:bCs/>
      <w:sz w:val="32"/>
      <w:szCs w:val="32"/>
    </w:rPr>
  </w:style>
  <w:style w:type="paragraph" w:styleId="3">
    <w:name w:val="heading 3"/>
    <w:aliases w:val="項-標題 3"/>
    <w:basedOn w:val="a"/>
    <w:next w:val="a"/>
    <w:qFormat/>
    <w:rsid w:val="005140F7"/>
    <w:pPr>
      <w:keepNext/>
      <w:numPr>
        <w:ilvl w:val="2"/>
        <w:numId w:val="20"/>
      </w:numPr>
      <w:outlineLvl w:val="2"/>
    </w:pPr>
    <w:rPr>
      <w:rFonts w:ascii="Arial" w:hAnsi="Arial"/>
      <w:b/>
      <w:bCs/>
      <w:szCs w:val="28"/>
    </w:rPr>
  </w:style>
  <w:style w:type="paragraph" w:styleId="4">
    <w:name w:val="heading 4"/>
    <w:aliases w:val="標題 4-點標題"/>
    <w:basedOn w:val="a"/>
    <w:next w:val="a"/>
    <w:qFormat/>
    <w:rsid w:val="005140F7"/>
    <w:pPr>
      <w:keepNext/>
      <w:numPr>
        <w:ilvl w:val="3"/>
        <w:numId w:val="20"/>
      </w:numPr>
      <w:outlineLvl w:val="3"/>
    </w:pPr>
    <w:rPr>
      <w:rFonts w:ascii="Arial" w:hAnsi="Arial"/>
      <w:szCs w:val="28"/>
    </w:rPr>
  </w:style>
  <w:style w:type="paragraph" w:styleId="5">
    <w:name w:val="heading 5"/>
    <w:basedOn w:val="a"/>
    <w:next w:val="a"/>
    <w:qFormat/>
    <w:rsid w:val="005140F7"/>
    <w:pPr>
      <w:keepNext/>
      <w:spacing w:line="720" w:lineRule="auto"/>
      <w:outlineLvl w:val="4"/>
    </w:pPr>
    <w:rPr>
      <w:rFonts w:ascii="Arial" w:hAnsi="Arial"/>
      <w:b/>
      <w:bCs/>
      <w:sz w:val="36"/>
      <w:szCs w:val="36"/>
    </w:rPr>
  </w:style>
  <w:style w:type="paragraph" w:styleId="6">
    <w:name w:val="heading 6"/>
    <w:basedOn w:val="a"/>
    <w:next w:val="a"/>
    <w:qFormat/>
    <w:rsid w:val="005140F7"/>
    <w:pPr>
      <w:keepNext/>
      <w:spacing w:line="720" w:lineRule="auto"/>
      <w:outlineLvl w:val="5"/>
    </w:pPr>
    <w:rPr>
      <w:rFonts w:ascii="Arial" w:hAnsi="Arial"/>
      <w:sz w:val="36"/>
      <w:szCs w:val="36"/>
    </w:rPr>
  </w:style>
  <w:style w:type="paragraph" w:styleId="7">
    <w:name w:val="heading 7"/>
    <w:basedOn w:val="a"/>
    <w:next w:val="a"/>
    <w:qFormat/>
    <w:rsid w:val="005140F7"/>
    <w:pPr>
      <w:keepNext/>
      <w:spacing w:line="720" w:lineRule="auto"/>
      <w:outlineLvl w:val="6"/>
    </w:pPr>
    <w:rPr>
      <w:rFonts w:ascii="Arial" w:hAnsi="Arial"/>
      <w:b/>
      <w:bCs/>
      <w:sz w:val="36"/>
      <w:szCs w:val="36"/>
    </w:rPr>
  </w:style>
  <w:style w:type="paragraph" w:styleId="8">
    <w:name w:val="heading 8"/>
    <w:basedOn w:val="a"/>
    <w:next w:val="a"/>
    <w:qFormat/>
    <w:rsid w:val="005140F7"/>
    <w:pPr>
      <w:keepNext/>
      <w:spacing w:line="720" w:lineRule="auto"/>
      <w:outlineLvl w:val="7"/>
    </w:pPr>
    <w:rPr>
      <w:rFonts w:ascii="Arial" w:hAnsi="Arial"/>
      <w:sz w:val="36"/>
      <w:szCs w:val="36"/>
    </w:rPr>
  </w:style>
  <w:style w:type="paragraph" w:styleId="9">
    <w:name w:val="heading 9"/>
    <w:basedOn w:val="a"/>
    <w:next w:val="a"/>
    <w:qFormat/>
    <w:rsid w:val="005140F7"/>
    <w:pPr>
      <w:keepNext/>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61D1"/>
    <w:rPr>
      <w:rFonts w:ascii="Arial" w:hAnsi="Arial"/>
      <w:sz w:val="18"/>
      <w:szCs w:val="18"/>
    </w:rPr>
  </w:style>
  <w:style w:type="paragraph" w:styleId="a4">
    <w:name w:val="footer"/>
    <w:basedOn w:val="a"/>
    <w:rsid w:val="005140F7"/>
    <w:pPr>
      <w:tabs>
        <w:tab w:val="center" w:pos="4153"/>
        <w:tab w:val="right" w:pos="8306"/>
      </w:tabs>
      <w:snapToGrid w:val="0"/>
    </w:pPr>
    <w:rPr>
      <w:sz w:val="20"/>
      <w:szCs w:val="20"/>
    </w:rPr>
  </w:style>
  <w:style w:type="character" w:styleId="a5">
    <w:name w:val="page number"/>
    <w:basedOn w:val="a0"/>
    <w:rsid w:val="005140F7"/>
  </w:style>
  <w:style w:type="paragraph" w:styleId="a6">
    <w:name w:val="header"/>
    <w:basedOn w:val="a"/>
    <w:link w:val="a7"/>
    <w:rsid w:val="005140F7"/>
    <w:pPr>
      <w:tabs>
        <w:tab w:val="center" w:pos="4153"/>
        <w:tab w:val="right" w:pos="8306"/>
      </w:tabs>
      <w:snapToGrid w:val="0"/>
    </w:pPr>
    <w:rPr>
      <w:sz w:val="20"/>
      <w:szCs w:val="20"/>
    </w:rPr>
  </w:style>
  <w:style w:type="character" w:customStyle="1" w:styleId="a7">
    <w:name w:val="頁首 字元"/>
    <w:link w:val="a6"/>
    <w:rsid w:val="005D5E82"/>
    <w:rPr>
      <w:rFonts w:eastAsia="標楷體"/>
      <w:kern w:val="2"/>
      <w:lang w:val="en-US" w:eastAsia="zh-TW" w:bidi="ar-SA"/>
    </w:rPr>
  </w:style>
  <w:style w:type="paragraph" w:customStyle="1" w:styleId="a8">
    <w:name w:val="圖內文"/>
    <w:basedOn w:val="a"/>
    <w:next w:val="a"/>
    <w:rsid w:val="005140F7"/>
    <w:pPr>
      <w:spacing w:line="360" w:lineRule="auto"/>
      <w:jc w:val="center"/>
    </w:pPr>
  </w:style>
  <w:style w:type="paragraph" w:styleId="a9">
    <w:name w:val="caption"/>
    <w:basedOn w:val="a"/>
    <w:next w:val="a"/>
    <w:qFormat/>
    <w:rsid w:val="005140F7"/>
    <w:pPr>
      <w:jc w:val="center"/>
    </w:pPr>
    <w:rPr>
      <w:szCs w:val="20"/>
    </w:rPr>
  </w:style>
  <w:style w:type="paragraph" w:styleId="aa">
    <w:name w:val="table of figures"/>
    <w:basedOn w:val="a"/>
    <w:next w:val="a"/>
    <w:semiHidden/>
    <w:rsid w:val="005140F7"/>
    <w:pPr>
      <w:ind w:leftChars="400" w:left="400" w:hangingChars="200" w:hanging="200"/>
    </w:pPr>
  </w:style>
  <w:style w:type="paragraph" w:customStyle="1" w:styleId="ab">
    <w:name w:val="縮二字元內文"/>
    <w:basedOn w:val="a"/>
    <w:rsid w:val="005140F7"/>
    <w:pPr>
      <w:ind w:firstLineChars="200" w:firstLine="200"/>
    </w:pPr>
  </w:style>
  <w:style w:type="paragraph" w:customStyle="1" w:styleId="ac">
    <w:name w:val="表標題"/>
    <w:basedOn w:val="a9"/>
    <w:next w:val="a"/>
    <w:rsid w:val="005140F7"/>
    <w:rPr>
      <w:b/>
      <w:sz w:val="24"/>
    </w:rPr>
  </w:style>
  <w:style w:type="paragraph" w:customStyle="1" w:styleId="ad">
    <w:name w:val="圖標題"/>
    <w:basedOn w:val="a9"/>
    <w:next w:val="a"/>
    <w:rsid w:val="005140F7"/>
    <w:rPr>
      <w:b/>
      <w:sz w:val="24"/>
    </w:rPr>
  </w:style>
  <w:style w:type="paragraph" w:customStyle="1" w:styleId="ae">
    <w:name w:val="資料來源"/>
    <w:basedOn w:val="a"/>
    <w:rsid w:val="005140F7"/>
    <w:pPr>
      <w:spacing w:line="360" w:lineRule="exact"/>
    </w:pPr>
    <w:rPr>
      <w:sz w:val="24"/>
    </w:rPr>
  </w:style>
  <w:style w:type="table" w:styleId="af">
    <w:name w:val="Table Grid"/>
    <w:basedOn w:val="a1"/>
    <w:rsid w:val="005140F7"/>
    <w:pPr>
      <w:widowControl w:val="0"/>
      <w:spacing w:line="4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3">
    <w:name w:val="表格內文0223"/>
    <w:basedOn w:val="a"/>
    <w:rsid w:val="005140F7"/>
    <w:rPr>
      <w:sz w:val="24"/>
    </w:rPr>
  </w:style>
  <w:style w:type="paragraph" w:styleId="af0">
    <w:name w:val="TOC Heading"/>
    <w:basedOn w:val="a"/>
    <w:qFormat/>
    <w:rsid w:val="005140F7"/>
    <w:pPr>
      <w:jc w:val="center"/>
    </w:pPr>
    <w:rPr>
      <w:rFonts w:cs="新細明體"/>
      <w:b/>
      <w:sz w:val="36"/>
      <w:szCs w:val="20"/>
      <w:u w:val="single"/>
    </w:rPr>
  </w:style>
  <w:style w:type="paragraph" w:customStyle="1" w:styleId="af1">
    <w:name w:val="封面標題"/>
    <w:basedOn w:val="a"/>
    <w:rsid w:val="005140F7"/>
    <w:pPr>
      <w:spacing w:line="360" w:lineRule="auto"/>
      <w:jc w:val="center"/>
    </w:pPr>
    <w:rPr>
      <w:rFonts w:cs="新細明體"/>
      <w:sz w:val="68"/>
      <w:szCs w:val="20"/>
    </w:rPr>
  </w:style>
  <w:style w:type="paragraph" w:customStyle="1" w:styleId="af2">
    <w:name w:val="工作項目一"/>
    <w:basedOn w:val="ab"/>
    <w:next w:val="ab"/>
    <w:rsid w:val="005140F7"/>
    <w:pPr>
      <w:ind w:left="190" w:hangingChars="190" w:hanging="190"/>
    </w:pPr>
  </w:style>
  <w:style w:type="paragraph" w:customStyle="1" w:styleId="af3">
    <w:name w:val="工作項目二"/>
    <w:basedOn w:val="ab"/>
    <w:next w:val="ab"/>
    <w:rsid w:val="005140F7"/>
    <w:pPr>
      <w:ind w:leftChars="200" w:left="400" w:hangingChars="200" w:hanging="200"/>
    </w:pPr>
  </w:style>
  <w:style w:type="paragraph" w:customStyle="1" w:styleId="af4">
    <w:name w:val="文字方塊內文"/>
    <w:basedOn w:val="a"/>
    <w:autoRedefine/>
    <w:rsid w:val="005140F7"/>
    <w:pPr>
      <w:spacing w:line="240" w:lineRule="atLeast"/>
    </w:pPr>
    <w:rPr>
      <w:sz w:val="22"/>
    </w:rPr>
  </w:style>
  <w:style w:type="paragraph" w:styleId="10">
    <w:name w:val="toc 1"/>
    <w:basedOn w:val="a"/>
    <w:next w:val="a"/>
    <w:autoRedefine/>
    <w:semiHidden/>
    <w:rsid w:val="005140F7"/>
  </w:style>
  <w:style w:type="paragraph" w:styleId="20">
    <w:name w:val="toc 2"/>
    <w:basedOn w:val="a"/>
    <w:next w:val="a"/>
    <w:autoRedefine/>
    <w:semiHidden/>
    <w:rsid w:val="005140F7"/>
    <w:pPr>
      <w:ind w:leftChars="200" w:left="480"/>
    </w:pPr>
  </w:style>
  <w:style w:type="paragraph" w:styleId="30">
    <w:name w:val="toc 3"/>
    <w:basedOn w:val="a"/>
    <w:next w:val="a"/>
    <w:autoRedefine/>
    <w:semiHidden/>
    <w:rsid w:val="005140F7"/>
    <w:pPr>
      <w:ind w:leftChars="400" w:left="960"/>
    </w:pPr>
  </w:style>
  <w:style w:type="character" w:styleId="af5">
    <w:name w:val="Hyperlink"/>
    <w:rsid w:val="005140F7"/>
    <w:rPr>
      <w:color w:val="0000FF"/>
      <w:u w:val="single"/>
    </w:rPr>
  </w:style>
  <w:style w:type="paragraph" w:customStyle="1" w:styleId="af6">
    <w:name w:val="頁次"/>
    <w:basedOn w:val="a"/>
    <w:next w:val="a"/>
    <w:rsid w:val="005140F7"/>
    <w:pPr>
      <w:jc w:val="right"/>
    </w:pPr>
    <w:rPr>
      <w:rFonts w:cs="新細明體"/>
      <w:sz w:val="20"/>
      <w:szCs w:val="20"/>
    </w:rPr>
  </w:style>
  <w:style w:type="paragraph" w:customStyle="1" w:styleId="af7">
    <w:name w:val="表單位"/>
    <w:basedOn w:val="a"/>
    <w:rsid w:val="005140F7"/>
    <w:pPr>
      <w:spacing w:line="240" w:lineRule="exact"/>
      <w:jc w:val="right"/>
    </w:pPr>
    <w:rPr>
      <w:rFonts w:cs="新細明體"/>
      <w:sz w:val="18"/>
      <w:szCs w:val="20"/>
    </w:rPr>
  </w:style>
  <w:style w:type="paragraph" w:customStyle="1" w:styleId="11">
    <w:name w:val="標號1"/>
    <w:basedOn w:val="ab"/>
    <w:autoRedefine/>
    <w:rsid w:val="005140F7"/>
    <w:pPr>
      <w:ind w:leftChars="277" w:left="1079" w:hangingChars="138" w:hanging="359"/>
    </w:pPr>
  </w:style>
  <w:style w:type="paragraph" w:customStyle="1" w:styleId="21">
    <w:name w:val="標號2"/>
    <w:basedOn w:val="11"/>
    <w:rsid w:val="005140F7"/>
    <w:pPr>
      <w:ind w:leftChars="415" w:left="1438"/>
    </w:pPr>
  </w:style>
  <w:style w:type="paragraph" w:styleId="af8">
    <w:name w:val="Document Map"/>
    <w:basedOn w:val="a"/>
    <w:semiHidden/>
    <w:rsid w:val="00C32759"/>
    <w:pPr>
      <w:shd w:val="clear" w:color="auto" w:fill="000080"/>
    </w:pPr>
    <w:rPr>
      <w:rFonts w:ascii="Arial" w:eastAsia="新細明體"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6737</Words>
  <Characters>1670</Characters>
  <Application>Microsoft Office Word</Application>
  <DocSecurity>0</DocSecurity>
  <Lines>13</Lines>
  <Paragraphs>16</Paragraphs>
  <ScaleCrop>false</ScaleCrop>
  <Company>SGS</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醫療院所廢棄物及廢水自主管理表說明</dc:title>
  <dc:creator>ian_chen</dc:creator>
  <cp:lastModifiedBy>有限公司 瑋環</cp:lastModifiedBy>
  <cp:revision>8</cp:revision>
  <cp:lastPrinted>2017-06-19T09:25:00Z</cp:lastPrinted>
  <dcterms:created xsi:type="dcterms:W3CDTF">2017-06-19T09:25:00Z</dcterms:created>
  <dcterms:modified xsi:type="dcterms:W3CDTF">2019-01-15T06:44:00Z</dcterms:modified>
</cp:coreProperties>
</file>